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Sistema X20 certificado para uso marítimo</w:t>
      </w:r>
    </w:p>
    <w:p>
      <w:pPr>
        <w:pStyle w:val="par-first"/>
        <w:ind w:left="0"/>
        <w:jc w:val="left"/>
      </w:pPr>
      <w:r>
        <w:rPr>
          <w:i/>
          <w:i/>
        </w:rPr>
        <w:t xml:space="preserve">Tras pasar numerosas pruebas realizadas por el instituto de certificación Germanischer Lloyd (GL), el sistema X20 de B&amp;R ha adquirido el codiciado sello de calidad para aplicaciones marítimas. Todos los módulos de X20 probados - CPUs, módulos de E/S y controladores de bus - demostraron que tienen lo necesario para satisfacer las exigentes demandas sobre la funcionalidad y seguridad operacional que se requieren en los entornos marítimos.</w:t>
      </w:r>
    </w:p>
    <w:p>
      <w:pPr>
        <w:pStyle w:val="par"/>
        <w:ind w:left="0"/>
      </w:pPr>
      <w:r>
        <w:rPr/>
        <w:t xml:space="preserve">Estos componentes han sido clasificados en categorías medioambientales D y EMC1, que permiten operaciones bajo cubierta, incluyendo en la sala de máquinas y el puente. Como organización de certificación internacionalmente reconocida, GL está involucrado en el establecimiento de estándares técnicos para instalaciones de transporte y de plataformas marítimas. Además, tiene el reconocimiento de otras empresas de certificación como ABS, Lloyds Registre, DNV, Bureau Veritas y muchos más.</w:t>
      </w:r>
    </w:p>
    <w:p>
      <w:pPr>
        <w:pStyle w:val="par"/>
        <w:ind w:left="0"/>
      </w:pPr>
      <w:r>
        <w:rPr/>
        <w:t xml:space="preserve">Además del prestigio internacional que el certificado GL otorga a los componentes, el sello de calidad proporciona información completa sobre la seguridad y calidad de los productos industriales. Por tanto, dicho sello no es solo significativo en aplicaciones marítimas, sino que es una referencia también en entornos no-marítimos. Los usuarios de diferentes sectores industriales tienen gran confianza en este sello y lo tienen en cuenta a la hora de decidir los productos que mejor se adapten a sus necesidades.</w:t>
      </w:r>
    </w:p>
    <w:p>
      <w:pPr>
        <w:pStyle w:val="par"/>
        <w:ind w:left="0"/>
      </w:pPr>
      <w:r>
        <w:rPr/>
        <w:t xml:space="preserve">The X20 System is both a complete control solution as well as a remote I/O system. Its innovative three-part modularity – bus module, electronics module and terminal block – allows many different assemblies using a single platform. Con sus módulos ultra-compactos de  8 ,12 y 16 canales, los usuarios pueden ahorrarse hasta un 50% del espacio en sus armarios.</w:t>
      </w:r>
    </w:p>
    <w:p/>
    <w:bookmarkStart w:id="6" w:name="_XREFN1009A"/>
    <w:bookmarkStart w:id="7" w:name="_XREFN1009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X20_GL-certific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X20_GL-certificate"/>
                    <pic:cNvPicPr/>
                  </pic:nvPicPr>
                  <pic:blipFill>
                    <a:blip xmlns:r="http://schemas.openxmlformats.org/officeDocument/2006/relationships" cstate="print" r:embed="N1037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Los sistemas de X20 B&amp;R han recibido la certificación GL para uso en entornos marítimos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3F1" w:type="default"/>
      <w:footerReference xmlns:r="http://schemas.openxmlformats.org/officeDocument/2006/relationships" r:id="N1048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1" Target="header1.xml" Type="http://schemas.openxmlformats.org/officeDocument/2006/relationships/header"/><Relationship Id="N10485" Target="footer1.xml" Type="http://schemas.openxmlformats.org/officeDocument/2006/relationships/footer"/><Relationship Id="N10370" Target="media/N1037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8" Target="media/N1045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