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Automation Studio – одна из самых используемых сред разработки в промышленности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В соответствии с недавним исследованием, опубликованным ITQ совместно с университетами и журналом Computer&amp;AUTOMATION, 16% всех производителей машин и систем в Германии используют для создания проектов и программирования среду Automation Studio. Иными словами, это означает, что один из 6-ти немецких машиностроителей и системных интеграторов использует программный инструментарий B&amp;R.</w:t>
      </w:r>
    </w:p>
    <w:p>
      <w:pPr>
        <w:pStyle w:val="par"/>
        <w:ind w:left="0"/>
      </w:pPr>
      <w:r>
        <w:rPr/>
        <w:t xml:space="preserve">Анализ опросов также показывает, что аппаратное обеспечение сейчас не является единственным критерием, когда речь идет о принятии решения о системе управления. Среда разработки, предоставляемая поставщиком оборудования становится все более значимым фактором. Это говорит о значительном изменении в мышлении производителей машин и систем: все больше компаний доверяет комплексным средам разработки, таким как Automation Studio, что является следствием все возрастающей сложности проектов по автоматизации.</w:t>
      </w:r>
    </w:p>
    <w:p>
      <w:pPr>
        <w:pStyle w:val="par"/>
        <w:ind w:left="0"/>
      </w:pPr>
      <w:r>
        <w:rPr/>
        <w:t xml:space="preserve">Респонденты сочли значимыми такие факторы, как интуитивная работа с программой, уверенность в качестве ПО и возможность использовать существующие программы с другим оборудованием. 92% необходима возможность повторного использования существующего ПО, поскольку компании вкладывают сейчас значительную часть своих ресурсов и опыта в разработку программ, и хотят, чтобы текущие разработки могли быть применены в будущих проектах с минимальными затратами времени и сил программистов.</w:t>
      </w:r>
    </w:p>
    <w:p>
      <w:pPr>
        <w:pStyle w:val="par"/>
        <w:ind w:left="0"/>
      </w:pPr>
      <w:r>
        <w:rPr>
          <w:b/>
        </w:rPr>
        <w:t xml:space="preserve">Эффективная и устойчивая разработка с Automation Studio 4</w:t>
      </w:r>
    </w:p>
    <w:p>
      <w:pPr>
        <w:pStyle w:val="par"/>
        <w:ind w:left="0"/>
      </w:pPr>
      <w:r>
        <w:rPr/>
        <w:t xml:space="preserve">С Automation Studio 4 компания B&amp;R предлагает более интеллектуальные методы разработки для производителей машин и систем, предоставляя им продвинутый комплексный инструментарий. Одновременная работа над различными задачами и разделение проектов на модули не просто повышает эффективность, но и сокращает время вывода продукции на рынок. Возможность повторного использования ПО в разных поколениях машин также гарантирует максимальную рентабельность инвестиций.</w:t>
      </w:r>
    </w:p>
    <w:p>
      <w:pPr>
        <w:pStyle w:val="par"/>
        <w:ind w:left="0"/>
      </w:pPr>
      <w:r>
        <w:rPr/>
        <w:t xml:space="preserve">Дополнительную информации об исследовании вы можете найти на сайте Computer&amp;AUTOMATION по адресу: www.computer-automation.de</w:t>
      </w:r>
    </w:p>
    <w:p/>
    <w:bookmarkStart w:id="8" w:name="_XREFN100B2"/>
    <w:bookmarkStart w:id="9" w:name="_XREFN100B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41986"/>
            <wp:effectExtent b="0" l="0" r="0" t="0"/>
            <wp:docPr id="1" name="BuR_Automation Studi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utomation Studio 4"/>
                    <pic:cNvPicPr/>
                  </pic:nvPicPr>
                  <pic:blipFill>
                    <a:blip xmlns:r="http://schemas.openxmlformats.org/officeDocument/2006/relationships" cstate="print" r:embed="N1039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4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16% всех производителей машин и систем в Германии используют для создания проектов и программирования среду Automation Studio от B&amp;R.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1" w:type="default"/>
      <w:footerReference xmlns:r="http://schemas.openxmlformats.org/officeDocument/2006/relationships" r:id="N104A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1" Target="header1.xml" Type="http://schemas.openxmlformats.org/officeDocument/2006/relationships/header"/><Relationship Id="N104A5" Target="footer1.xml" Type="http://schemas.openxmlformats.org/officeDocument/2006/relationships/footer"/><Relationship Id="N10390" Target="media/N1039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8" Target="media/N1047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