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Konference k otevřené automatizaci 2011 v Indii: Optimalizace nákladů se standardy POWERLINK a openSAFETY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Ústřední témata konferencí k otevřené automatizaci v roce 2011 se týkala toho, jak mohou firmy používáním otevřených technologií a standardů typu POWERLINK a openSAFETY nejen snížit náklady, ale současně i zvýšit produktivitu automatizace ve výrobním sektoru. Konference se uskutečnily ve dnech 21. a 22. července v indických městech Coimbatore a Chennai. Organizátoři, kterými byly Konfederace indického průmyslu, PSG College of Technology Coimbatore a PSG Science and Technology Entrepreneurial Park, pozvali na tyto akce přes 200 účastníků. Na pořádání akce se dále podílela skupina EPSG (Ethernet POWERLINK Standardization Group), společnost B&amp;R a Kalycito.</w:t>
      </w:r>
    </w:p>
    <w:p>
      <w:pPr>
        <w:pStyle w:val="par"/>
        <w:ind w:left="0"/>
      </w:pPr>
      <w:r>
        <w:rPr/>
        <w:t xml:space="preserve">Stefan Schönegger, vedoucí divize otevřené automatizace společnosti B&amp;R a generální ředitel skupiny EPSG, zahájil akci představením otevřené automatizace, přičemž se zaměřil na ústřední roli automatizačních protokolů a sítí. Schönegger uvedl konkrétní výhody v oblasti úspory nákladů, které standardy POWERLINK a openSAFETY díky své flexibilitě a škálovatelnosti nabízejí oproti patentovaným systémům. Bhagath Singh Karunakaran, výkonný ředitel společnosti Kalycito India, vysvětlil jednoduchost implementace těchto protokolů a vyjmenoval součásti, které jsou k tomu nezbytné. S prezentacemi na konferenci v Chennai vystoupili také zástupci firem Hyundai Motor Company a SEW. Stefan Schönegger k oběma akcím dodal: „Konference k otevřené automatizaci v Indii byly velmi úspěšné. Velký počet účastníků je důkazem významu otevřených technologií bez patentových omezení v ekonomikách rozvíjejících se zemí.“</w:t>
      </w:r>
    </w:p>
    <w:p/>
    <w:bookmarkStart w:id="4" w:name="_XREFN100D6"/>
    <w:bookmarkStart w:id="5" w:name="_XREFN100DB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29"/>
            <wp:effectExtent b="0" l="0" r="0" t="0"/>
            <wp:docPr id="1" name="oatc_chennai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atc_chennai_300"/>
                    <pic:cNvPicPr/>
                  </pic:nvPicPr>
                  <pic:blipFill>
                    <a:blip xmlns:r="http://schemas.openxmlformats.org/officeDocument/2006/relationships" cstate="print" r:embed="N1035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Konference k otevřeným automatizačním technologiím v Coimbatore</w:t>
      </w:r>
    </w:p>
    <w:bookmarkEnd w:id="5"/>
    <w:bookmarkEnd w:id="4"/>
    <w:bookmarkStart w:id="6" w:name="_XREFN100FD"/>
    <w:bookmarkStart w:id="7" w:name="_XREFN1010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0969"/>
            <wp:effectExtent b="0" l="0" r="0" t="0"/>
            <wp:docPr id="2" name="oatc_coimbatore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atc_coimbatore_300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Stefan Schönegger, vedoucí divize otevřené automatizace společnosti B&amp;R a generální ředitel skupiny EPSG, vítá účastníky na konferenci v Chennai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53" Target="media/N10353.jpg" Type="http://schemas.openxmlformats.org/officeDocument/2006/relationships/image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