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Рекордное число посетителей семинара пользователей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Обсуждаемые темы обсуждения были актуальны для производителей машин и систем. На собрании были освещены последние технологии и новинки продукции B&amp;R. Данная встреча также была полезна участникам с точки зрения обмена идеями и опытом.</w:t>
      </w:r>
    </w:p>
    <w:p>
      <w:pPr>
        <w:pStyle w:val="par"/>
        <w:ind w:left="0"/>
      </w:pPr>
      <w:r>
        <w:rPr/>
        <w:t xml:space="preserve">Обсуждаемые темы обсуждения были актуальны для производителей машин и систем. На собрании были освещены последние технологии и новинки продукции B&amp;R. Данная встреча также была полезна участникам с точки зрения обмена идеями и опытом.</w:t>
      </w:r>
    </w:p>
    <w:p/>
    <w:bookmarkStart w:id="10" w:name="_XREFN100D7"/>
    <w:bookmarkStart w:id="11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USER-Meeting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USER-Meeting 2011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270 человек посетили семинар партнеров B&amp;R, что является рекордом.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