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Falowniki z interfejsem POWERLINK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W odniesieniu do złożonych urządzeń i systemów, B&amp;R oferuje ACOPOSinverter P84 ze zintegrowanym interfejsem POWERLINK oraz mocy w przedziale od 0,37 do 500 kW. Model P84 wyposażony jest w szereg analogowych i cyfrowych kanałów we/wy, umożliwiających sterowanie szerokim zakresem funkcji technologicznych. Zintegrowany węzeł POWERLINK pozwala w poważnym stopniu zredukować okablowanie magistrali.</w:t>
      </w:r>
    </w:p>
    <w:p>
      <w:pPr>
        <w:pStyle w:val="par"/>
        <w:ind w:left="0"/>
      </w:pPr>
      <w:r>
        <w:rPr/>
        <w:t xml:space="preserve">Do modelu P84 można dodać interfejs enkodera dla potrzeb zastosowań o ściśle określonych wymogach w zakresie prędkości lub regulacji momentu obrotowego. To rozwiązanie doskonale wpisuje się w koncepcję napędu B&amp;R i synchronizację napędu z serwonapędami.</w:t>
      </w:r>
    </w:p>
    <w:p>
      <w:pPr>
        <w:pStyle w:val="par"/>
        <w:ind w:left="0"/>
      </w:pPr>
      <w:r>
        <w:rPr/>
        <w:t xml:space="preserve">Dzięki zintegrowanemu środowisku Automation Studio nie ma potrzeby stosowania innych narzędzi. Aplikacja Motion Wizard wspiera użytkownika w trakcie wprowadzania P84 do projektu i obsługuje większość ważnych ustawień podstawowych. Pozwala to uniknąć domysłów i wykonywanych na ślep prób podczas oddawania systemu do eksploatacji. Aplikacja System Diagnostics Manager umożliwia wykonywanie pełnej diagnostyki lub odczytanie stanu maszyny - także za pośrednictwem Internetu.</w:t>
      </w:r>
    </w:p>
    <w:p/>
    <w:bookmarkStart w:id="5" w:name="_XREFN100D7"/>
    <w:bookmarkStart w:id="6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inverter P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inverter P84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Falownik ACOPOSinverter P84 ze zintegrowanym interfejsem POWERLINK dla mocy w przedziale od 0,37 do 500 kW.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3" w:type="default"/>
      <w:footerReference xmlns:r="http://schemas.openxmlformats.org/officeDocument/2006/relationships" r:id="N1047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3" Target="header1.xml" Type="http://schemas.openxmlformats.org/officeDocument/2006/relationships/header"/><Relationship Id="N10477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A" Target="media/N1044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