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Systémy řízení os POWERLINK jsou nejrozšířenější v oboru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POWERLINK je nejpoužívanější protokol průmyslového Ethernetu na světě v aplikacích, kde produktivita výroby závisí na rychlém řízení os a kde je požadován přenos dat ze strojů a čidel v reálném čase. Jen v roce 2010 bylo uvedeno do provozu více než 100 000 nových systémů řízení os s rozhraním POWERLINK.</w:t>
      </w:r>
    </w:p>
    <w:p>
      <w:pPr>
        <w:pStyle w:val="par"/>
        <w:ind w:left="0"/>
      </w:pPr>
      <w:r>
        <w:rPr/>
        <w:t xml:space="preserve">„Základem tohoto úspěchu je výkonnost protokolu POWERLINK v sítích řízení pohybu,“ vysvětluje Anton Meindl, výkonný ředitel skupiny EPSG (Ethernet POWERLINK Standardization Group). „U strojů s 24 osami a V/V stanic se 110 digitálními a 30 analogovými V/V kanály nabízí POWERLINK reakční dobu mezi pohony kratší než 250 µs. Jedním extrémním příkladem výkonu protokolu POWERLINK je stroj ve farmaceutické aplikaci s více než 500 osami. Další konkurenční výhodu protokolu POWERLINK představuje jeho otevřená licence a podpora od organizace uživatelů EPSG.“</w:t>
      </w:r>
    </w:p>
    <w:p/>
    <w:bookmarkStart w:id="4" w:name="_XREFN100D7"/>
    <w:bookmarkStart w:id="5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nton Mein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nton Meindl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Anton Meindl, výkonný ředitel skupiny EPSG (Ethernet POWERLINK Standardization Group)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