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Эффективная разработка благодаря моделированию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B&amp;R и Maplesoft сообщили о партнерстве, которое позволит связать друг с другом продукты обеих компаний, что позволит сократить трудозатраты и финансовые расходы при программно-аппаратном моделировании (HIL).</w:t>
      </w:r>
    </w:p>
    <w:p>
      <w:pPr>
        <w:pStyle w:val="par"/>
        <w:ind w:left="0"/>
      </w:pPr>
      <w:r>
        <w:rPr/>
        <w:t xml:space="preserve">Способность разработать адекватную модель машины/системы играет важную роль при разработке на базе моделирования. В то же время воспроизведение всех динамических характеристик машины может занять массу времени. "Инструменты для физического моделирования, такие как MapleSim™ от Maplesoft™, обеспечивают оптимальную поддержку и значительно сокращают объем работы и времязатраты", - отмечает менеджер по технологиям B&amp;R Филипп Вальнер.</w:t>
      </w:r>
    </w:p>
    <w:p>
      <w:pPr>
        <w:pStyle w:val="par"/>
        <w:ind w:left="0"/>
      </w:pPr>
      <w:r>
        <w:rPr/>
        <w:t xml:space="preserve">Открытая архитектура среды разработки B&amp;R Automation Studio гарантирует простую загрузку в контроллеры B&amp;R физических моделей, разработанных в MapleSim™. Результат – моделирование HIL, которое имитирует поведение машины в режиме реального времени, в полностью безопасной испытательной среде.</w:t>
      </w:r>
    </w:p>
    <w:p>
      <w:pPr>
        <w:pStyle w:val="par"/>
        <w:ind w:left="0"/>
      </w:pPr>
      <w:r>
        <w:rPr/>
        <w:t xml:space="preserve">"Используя MapleSim, пользователи Automation Studio смогут быстро разработать высокоточные модели объекта управления, проанализировать динамику и затем создать оптимизированный код реального времени для объекта, - добавляет доктор Лоран Бернардэ, вице-президент Maplesoft по НИОКР. – Благодаря добавлению простой и недорогой фазы моделирования в процесс разработки системы автоматизации инженеры могут провести всестороннюю виртуальную проверку еще до заказа оборудования.  Определенно, это эффективный способ минимизировать возможные дорогостоящие ошибки в процессе разработки".</w:t>
      </w:r>
    </w:p>
    <w:p>
      <w:pPr>
        <w:pStyle w:val="par"/>
        <w:ind w:left="0"/>
      </w:pPr>
      <w:r>
        <w:rPr/>
        <w:t xml:space="preserve">есное сотрудничество между двумя компаниями обеспечивает оптимальную интеграцию MapleSim в Automation Studio, прозрачный и эффективный рабочий процесс и долговременную поддержку для пользователей.</w:t>
      </w:r>
    </w:p>
    <w:p/>
    <w:bookmarkStart w:id="7" w:name="_XREFN100D7"/>
    <w:bookmarkStart w:id="8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079910"/>
            <wp:effectExtent b="0" l="0" r="0" t="0"/>
            <wp:docPr id="1" name="BuR_Mapl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apleSim"/>
                    <pic:cNvPicPr/>
                  </pic:nvPicPr>
                  <pic:blipFill>
                    <a:blip xmlns:r="http://schemas.openxmlformats.org/officeDocument/2006/relationships" cstate="print" r:embed="N1038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07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Модели, созданные в MapleSim™, могут быть перемещены на платформу B&amp;R с минимальными усилиями.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80" Target="media/N1038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