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Hardware-in-the-loop para a indústria automotiva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Hardware-in-the-loop - ou HIL - tem sido um elemento comprovado de desenvolvimento baseado em modelo por muitos anos. Os modelos de máquinas desenvolvidos em ferramentas de simulação como Simulink® ou MapleSim ™ são transferidos através da geração automática de código para um ambiente em tempo real onde eles imitam o comportamento do sistema. O resultado é um ambiente de desenvolvimento seguro para testes críticos de novas funções.</w:t>
      </w:r>
    </w:p>
    <w:p>
      <w:pPr>
        <w:pStyle w:val="par"/>
        <w:ind w:left="0"/>
      </w:pPr>
      <w:r>
        <w:rPr>
          <w:b/>
        </w:rPr>
        <w:t xml:space="preserve">HIL em PCs industriais da B&amp;R</w:t>
      </w:r>
    </w:p>
    <w:p>
      <w:pPr>
        <w:pStyle w:val="par"/>
        <w:ind w:left="0"/>
      </w:pPr>
      <w:r>
        <w:rPr/>
        <w:t xml:space="preserve">As soluções HIL padrão são baseadas em hardware de laboratório caro e pesado, mas as PC comprovadas pela indústria da B&amp;R são a plataforma perfeita para esse fim. Os sistemas B&amp;R podem se comunicar usando muitas interfaces fieldbus padrão e são adequados para operação contínua em ambientes industriais hostis. Usando "Automation Studio Target for Simulink", os modelos de sistema implementados no ambiente de simulação são transferidos para a plataforma em tempo real, com o simples toque de um botão. Uma ampla gama de produtos modernos de controle e acionamento possibilita modelar todo um sistema. "Os desenvolvedores de estações de teste ou ambientes de teste nas indústrias automobilística e aeroespacial em particular são capazes de lucrar diretamente com as vantagens dos sistemas B&amp;R", afirma Elmar Zimmerling, gerente de contas global da indústria automotiva da B&amp;R.</w:t>
      </w:r>
    </w:p>
    <w:p/>
    <w:bookmarkStart w:id="5" w:name="_XREFN100D9"/>
    <w:bookmarkStart w:id="6" w:name="_XREFN100D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HIL_automo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HIL_automotive"/>
                    <pic:cNvPicPr/>
                  </pic:nvPicPr>
                  <pic:blipFill>
                    <a:blip xmlns:r="http://schemas.openxmlformats.org/officeDocument/2006/relationships" cstate="print" r:embed="N1036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Hardware-in-the-loop em uma plataforma de controle B&amp;R é um ambiente de desenvolvimento seguro para a indústria automotiva.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E4" w:type="default"/>
      <w:footerReference xmlns:r="http://schemas.openxmlformats.org/officeDocument/2006/relationships" r:id="N1047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4" Target="header1.xml" Type="http://schemas.openxmlformats.org/officeDocument/2006/relationships/header"/><Relationship Id="N10478" Target="footer1.xml" Type="http://schemas.openxmlformats.org/officeDocument/2006/relationships/footer"/><Relationship Id="N10363" Target="media/N1036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B" Target="media/N1044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