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Velké možnosti úspory energie s technologií servopohonů B&amp;R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Stále více výrobců strojů a strojních celků s ohledem na rostoucí význam ekologické odpovědnosti využívá při hledání nových obchodních příležitostí inovativní technologie řízení pohybu. Protože motory a součásti pohonů dosahují při jmenovité zátěži účinnosti blízké 100 %, je vhodné zaměřit se na další prvky související s pohonným systémem.</w:t>
      </w:r>
    </w:p>
    <w:p>
      <w:pPr>
        <w:pStyle w:val="par"/>
        <w:ind w:left="0"/>
      </w:pPr>
      <w:r>
        <w:rPr/>
        <w:t xml:space="preserve">„Řada různých drobných inovací může mít v součtu velmi významný dopad. Při použití správných součástí lze v oblasti kolem pohonného systému poměrně snadno ušetřit velké množství energie,“ poznamenává Alois Holzleitner, vedoucí divize řízení pohybu společnosti B&amp;R.</w:t>
      </w:r>
    </w:p>
    <w:p>
      <w:pPr>
        <w:pStyle w:val="par"/>
        <w:ind w:left="0"/>
      </w:pPr>
      <w:r>
        <w:rPr>
          <w:b/>
        </w:rPr>
        <w:t xml:space="preserve">Optimální dimenzování pohonů snižuje spotřebu energie</w:t>
      </w:r>
    </w:p>
    <w:p>
      <w:pPr>
        <w:pStyle w:val="par"/>
        <w:ind w:left="0"/>
      </w:pPr>
      <w:r>
        <w:rPr/>
        <w:t xml:space="preserve">Společnost B&amp;R používá k cílenému dimenzování pohonů nástroj SERVOsoft od firmy ControlEng. Lze tak dosáhnout dokonalého souladu mezi hmotností pohybujících se částí a výkonem pohonů, což snižuje spotřebu energie na minimum.</w:t>
      </w:r>
    </w:p>
    <w:p>
      <w:pPr>
        <w:pStyle w:val="par"/>
        <w:ind w:left="0"/>
      </w:pPr>
      <w:r>
        <w:rPr/>
        <w:t xml:space="preserve">U složitých strojů, kde se pohyby uskutečňují postupně, se kinetická energie často přeměňuje v teplo na brzdných rezistorech. Propojením servopohonů ACOPOSmulti pomocí stejnosměrné sběrnice lze ušetřit až 30 % energie používané pro pohyby. Brzdná energie se uchovává v kondenzátorech a následně může být použita pro další pohyb. Uživatelé tak nejen efektivněji využívají energii, ale také šetří na chlazení rozváděčů, protože rezistory vyzařují mnohem méně tepla.</w:t>
      </w:r>
    </w:p>
    <w:p>
      <w:pPr>
        <w:pStyle w:val="par"/>
        <w:ind w:left="0"/>
      </w:pPr>
      <w:r>
        <w:rPr>
          <w:b/>
        </w:rPr>
        <w:t xml:space="preserve">Aktivní rekuperace energie šetří až 80 %</w:t>
      </w:r>
    </w:p>
    <w:p>
      <w:pPr>
        <w:pStyle w:val="par"/>
        <w:ind w:left="0"/>
      </w:pPr>
      <w:r>
        <w:rPr/>
        <w:t xml:space="preserve">Pokud brzdění a zrychlování ve skupině os neprobíhá současně, lze ušetřit další energii formou pomocí aktivní rekuperace v napájecím zdroji. Využití veškeré brzdné energie znamená, že jediným zdrojem ztrát zůstává nevyhnutelné tření. Použitím moderních pohonných systémů ACOPOSmulti lze s nízkými náklady rekuperovat až 80 % energie, která by jinak byla ztracena v rezistorech ve formě tepla.</w:t>
      </w:r>
    </w:p>
    <w:p>
      <w:pPr>
        <w:pStyle w:val="par"/>
        <w:ind w:left="0"/>
      </w:pPr>
      <w:r>
        <w:rPr/>
        <w:t xml:space="preserve">Další úsporu energie lze zajistit použitím deskového chlazení v rozváděčích. Energie ztrátového tepla vznikajícího v servopohonech tak může být odvedena kapalným médiem a využita v tepelném výměníku. „Velkou výhodou technologie deskového chlazení je to, že v rozváděčích není nutno používat samostatná chladicí zařízení. Tím lze ušetřit až 23 %,“ dodává Alois Holzleitner.</w:t>
      </w:r>
    </w:p>
    <w:p>
      <w:pPr>
        <w:pStyle w:val="par"/>
        <w:ind w:left="0"/>
      </w:pPr>
      <w:r>
        <w:rPr/>
        <w:t xml:space="preserve">Další přínos řady výrobků ACOPOSmulti pro úsporu energie spočívá v korekci celkového účiníku (TPF – Total Power Factor) na hodnotu 1,0. Běžné měniče s nízkou hodnotou TPF vykazují výrazně vyšší spotřebu činné energie, což vede ke zbytečným ztrátám v napájecím vedení a transformátorech. Aktivní napájecí zdroje pohonů ACOPOSmulti oproti tomu zaručují efektivní využití energie. „Díky menším požadavkům na kabely, součásti přívodů a jističe lze ušetřit až 50 % infrastrukturních nákladů,“ vysvětluje vedoucí divize společnosti B&amp;R. </w:t>
      </w:r>
    </w:p>
    <w:p/>
    <w:bookmarkStart w:id="11" w:name="_XREFN100D8"/>
    <w:bookmarkStart w:id="12" w:name="_XREFN100DD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642795"/>
            <wp:effectExtent b="0" l="0" r="0" t="0"/>
            <wp:docPr id="1" name="BuR_ACOPOSmulti_servo mo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multi_servo motor"/>
                    <pic:cNvPicPr/>
                  </pic:nvPicPr>
                  <pic:blipFill>
                    <a:blip xmlns:r="http://schemas.openxmlformats.org/officeDocument/2006/relationships" cstate="print" r:embed="N103B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6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Použití deskového chlazení v rozváděčích umožňuje přímý odvod tepla z pohonů a jeho případné využití v jiných procesech. Tím lze ušetřit na chlazení rozváděčů a současně snížit spotřebu energie.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F" w:type="default"/>
      <w:footerReference xmlns:r="http://schemas.openxmlformats.org/officeDocument/2006/relationships" r:id="N104D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F" Target="header1.xml" Type="http://schemas.openxmlformats.org/officeDocument/2006/relationships/header"/><Relationship Id="N104D3" Target="footer1.xml" Type="http://schemas.openxmlformats.org/officeDocument/2006/relationships/footer"/><Relationship Id="N103BE" Target="media/N103B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6" Target="media/N104A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