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 integração fácil de robôs Stäubli usando unidades UNIVAL e redes POWERLINK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Robôs de Stäubli agora podem ser operados diretamente com controladores da B&amp;R. Isso é possível graças a uma interface POWERLINK nas unidades UNIVAL da Stäubli que permite que os programas Generic Motion Control dos controladores B&amp;R sejam transferidos para os robôs. Desta forma, os engenheiros de robótica podem usar a programação uniforme e o ambiente operacional fornecido pelos controladores da B&amp;R.</w:t>
      </w:r>
    </w:p>
    <w:p>
      <w:pPr>
        <w:pStyle w:val="par"/>
        <w:ind w:left="0"/>
      </w:pPr>
      <w:r>
        <w:rPr/>
        <w:t xml:space="preserve">Os robôs são conectados à rede usando o POWERLINK, o padrão Ethernet em tempo real. Ao usar um controlador de nível superior, os controladores dos robôs Stäubli são alternados para o modo passivo, o que ainda permite verificar se os comandos de controle de entrada são válidos em termos de cinemática e segurança.  </w:t>
      </w:r>
    </w:p>
    <w:p>
      <w:pPr>
        <w:pStyle w:val="par"/>
        <w:ind w:left="0"/>
      </w:pPr>
      <w:r>
        <w:rPr/>
        <w:t xml:space="preserve">A interface operacional uniforme significa que os operadores do sistema podem economizar tempo, dinheiro e trabalho durante o comissionamento e manutenção. Para os fabricantes de máquinas, a redução das interfaces não significa apenas um menor preço de venda, mas também tempos de ciclo mais curtos na produção, reduzindo os custos também.  </w:t>
      </w:r>
    </w:p>
    <w:p>
      <w:pPr>
        <w:pStyle w:val="par"/>
        <w:ind w:left="0"/>
      </w:pPr>
      <w:r>
        <w:rPr/>
        <w:t xml:space="preserve">Além disso, a rede POWERLINK compartilhada também oferece suporte de diagnóstico totalmente uniforme, bem como a capacidade de implementar soluções abrangentes - desde o aplicativo de visualização e controle de movimento / robô até o controle de qualidade integrado através do processamento de imagem em uma rede em tempo real.</w:t>
      </w:r>
    </w:p>
    <w:p/>
    <w:bookmarkStart w:id="6" w:name="_XREFN100D8"/>
    <w:bookmarkStart w:id="7" w:name="_XREFN100DD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_Staeubli_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Staeubli_robot"/>
                    <pic:cNvPicPr/>
                  </pic:nvPicPr>
                  <pic:blipFill>
                    <a:blip xmlns:r="http://schemas.openxmlformats.org/officeDocument/2006/relationships" cstate="print" r:embed="N103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Os robôs Stäubli estão conectados à rede usando o POWERLINK, o padrão Ethernet em tempo real.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F2" w:type="default"/>
      <w:footerReference xmlns:r="http://schemas.openxmlformats.org/officeDocument/2006/relationships" r:id="N1048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2" Target="header1.xml" Type="http://schemas.openxmlformats.org/officeDocument/2006/relationships/header"/><Relationship Id="N10486" Target="footer1.xml" Type="http://schemas.openxmlformats.org/officeDocument/2006/relationships/footer"/><Relationship Id="N10371" Target="media/N1037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9" Target="media/N1045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