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pomáhá mladým technikům při volbě povolání</w:t>
      </w:r>
    </w:p>
    <w:p>
      <w:pPr>
        <w:pStyle w:val="par-first"/>
        <w:ind w:left="0"/>
        <w:jc w:val="left"/>
      </w:pPr>
      <w:r>
        <w:rPr>
          <w:i/>
          <w:i/>
        </w:rPr>
        <w:t xml:space="preserve">Přibližně 200 studentů z nedaleké střední průmyslové školy (HTBLA) v Braunau se u příležitosti dne otevřených dveří ve společnosti B&amp;R ve dnech 20.–21. prosince mohlo seznámit s pestrou nabídkou možností zaměstnání. </w:t>
      </w:r>
    </w:p>
    <w:p>
      <w:pPr>
        <w:pStyle w:val="par"/>
        <w:ind w:left="0"/>
      </w:pPr>
      <w:r>
        <w:rPr/>
        <w:t xml:space="preserve">Při exkurzi po firmě se studenti ve skupinkách mohli setkat se zaměstnanci společnosti B&amp;R u jejich pracovních stanic a získat informace týkající se techniky, odbornosti a vývoje v jednotlivých oblastech. „Společnost typu B&amp;R zaměstnává odborníky z řady oborů, jako jsou vývojáři hardwaru a softwaru, technici podpory, aplikační technici a specialisté na informační technologie, máme-li jmenovat jen některé z profesí,“ vysvětluje Thomas Dicker, zástupce společnosti B&amp;R pro práci se studenty. Pro studenty vyšších ročníků jsou dny otevřených dveří skvělou příležitostí, jak se na vlastní kůži seznámit s řadou různých příležitostí k zahájení profesní dráhy.  </w:t>
      </w:r>
    </w:p>
    <w:p>
      <w:pPr>
        <w:pStyle w:val="par"/>
        <w:ind w:left="0"/>
      </w:pPr>
      <w:r>
        <w:rPr>
          <w:b/>
        </w:rPr>
        <w:t xml:space="preserve">Končím studium – co dál?</w:t>
      </w:r>
    </w:p>
    <w:p>
      <w:pPr>
        <w:pStyle w:val="par"/>
        <w:ind w:left="0"/>
      </w:pPr>
      <w:r>
        <w:rPr/>
        <w:t xml:space="preserve">Mnoho mladých návštěvníků využilo dny otevřených dveří k zamyšlení nad tím, kam je jejich zájmy dovedly a co skutečně obnáší profesní dráha. „Akce byla skvělou příležitostí k bližšímu seznámení s jednotlivými odděleními společnosti B&amp;R. Považuji za velmi důležité, abych se mohla seznámit s různými možnostmi zaměstnání, které se mi po škole nabízejí,“ uvedla Christina Gratzl, studentka 5. ročníku AHMEA. David Sandru byl rovněž jedním z těch, kdo využili příležitost dozvědět se více o svých možnostech. „Dozvěděli jsme se z první ruky, čím se jednotlivá oddělení zabývají,“ řekl. „A po ukončení školy je důležité vědět, co bude dál. Zaujalo mne, že společnost B&amp;R všem novým zaměstnancům zajišťuje soustavné školení. To je velmi užitečné, když se rozhodnete pro určitou profesi.“  </w:t>
      </w:r>
    </w:p>
    <w:p>
      <w:pPr>
        <w:pStyle w:val="par"/>
        <w:ind w:left="0"/>
      </w:pPr>
      <w:r>
        <w:rPr/>
        <w:t xml:space="preserve">Společnost B&amp;R udržuje blízké vztahy se střední průmyslovou školou Braunau již několik let. Kromě sponzorování a podpory při závěrečných pracích se neustále snažíme studentům vysvětlit výhody pestré nabídky zaměstnání v odvětví průmyslové automatizace. Učitel Johannes Fasching vidí výhody pro své studenty nejen v této spolupráci, ale také v akcích, jako jsou dny otevřených dveří. „Největší přínos dnů otevřených dveří spočívá v tom, že studenti se dozvědí podrobnosti o náplni jednotlivých profesí přímo od pracovníků, kteří je vykonávají,“ uvedl. „Při běžných exkurzích na jiná místa to obvykle z časových důvodů není možné. Proto považuji dny otevřených dveří za výborný nápad.“ </w:t>
      </w:r>
    </w:p>
    <w:p/>
    <w:bookmarkStart w:id="7" w:name="_XREFN100B6"/>
    <w:bookmarkStart w:id="8" w:name="_XREFN100BB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2032"/>
            <wp:effectExtent b="0" l="0" r="0" t="0"/>
            <wp:docPr id="1" name="BuR_Open House 201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Open House 2011_01"/>
                    <pic:cNvPicPr/>
                  </pic:nvPicPr>
                  <pic:blipFill>
                    <a:blip xmlns:r="http://schemas.openxmlformats.org/officeDocument/2006/relationships" cstate="print" r:embed="N1038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Po příchodu čekalo na studenty přivítání a stručné představení společnosti B&amp;R.</w:t>
      </w:r>
    </w:p>
    <w:bookmarkEnd w:id="8"/>
    <w:bookmarkEnd w:id="7"/>
    <w:bookmarkStart w:id="9" w:name="_XREFN10110"/>
    <w:bookmarkStart w:id="10" w:name="_XREFN10115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2032"/>
            <wp:effectExtent b="0" l="0" r="0" t="0"/>
            <wp:docPr id="2" name="BuR_Open House 201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R_Open House 2011_02"/>
                    <pic:cNvPicPr/>
                  </pic:nvPicPr>
                  <pic:blipFill>
                    <a:blip xmlns:r="http://schemas.openxmlformats.org/officeDocument/2006/relationships" cstate="print" r:embed="N103CE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Herbert Maier, vedoucí oddělení aplikací, vysvětluje studentům náplň práce aplikačního technika.</w:t>
      </w:r>
    </w:p>
    <w:bookmarkEnd w:id="10"/>
    <w:bookmarkEnd w:id="9"/>
    <w:bookmarkStart w:id="11" w:name="_XREFN10137"/>
    <w:bookmarkStart w:id="12" w:name="_XREFN1013C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2032"/>
            <wp:effectExtent b="0" l="0" r="0" t="0"/>
            <wp:docPr id="3" name="BuR_Open House 201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R_Open House 2011_03"/>
                    <pic:cNvPicPr/>
                  </pic:nvPicPr>
                  <pic:blipFill>
                    <a:blip xmlns:r="http://schemas.openxmlformats.org/officeDocument/2006/relationships" cstate="print" r:embed="N1041C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Manažer IT Reinhard Achatz popisuje některé ze svých každodenních povinností.</w:t>
      </w:r>
    </w:p>
    <w:bookmarkEnd w:id="12"/>
    <w:bookmarkEnd w:id="11"/>
    <w:bookmarkStart w:id="13" w:name="_XREFN1015E"/>
    <w:bookmarkStart w:id="14" w:name="_XREFN10163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2032"/>
            <wp:effectExtent b="0" l="0" r="0" t="0"/>
            <wp:docPr id="4" name="BuR_Open House 201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R_Open House 2011_04"/>
                    <pic:cNvPicPr/>
                  </pic:nvPicPr>
                  <pic:blipFill>
                    <a:blip xmlns:r="http://schemas.openxmlformats.org/officeDocument/2006/relationships" cstate="print" r:embed="N1046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V přijímacím sále se studenti dozvěděli o různých úkolech z oblasti vývoje hardwaru, které souvisí s řídicí technologií.</w:t>
      </w:r>
    </w:p>
    <w:bookmarkEnd w:id="14"/>
    <w:bookmarkEnd w:id="13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EB" w:type="default"/>
      <w:footerReference xmlns:r="http://schemas.openxmlformats.org/officeDocument/2006/relationships" r:id="N1057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5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 2022"/>
                        <pic:cNvPicPr/>
                      </pic:nvPicPr>
                      <pic:blipFill>
                        <a:blip xmlns:r="http://schemas.openxmlformats.org/officeDocument/2006/relationships" cstate="print" r:embed="N105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EB" Target="header1.xml" Type="http://schemas.openxmlformats.org/officeDocument/2006/relationships/header"/><Relationship Id="N1057F" Target="footer1.xml" Type="http://schemas.openxmlformats.org/officeDocument/2006/relationships/footer"/><Relationship Id="N10380" Target="media/N10380.jpg" Type="http://schemas.openxmlformats.org/officeDocument/2006/relationships/image"/><Relationship Id="N103CE" Target="media/N103CE.jpg" Type="http://schemas.openxmlformats.org/officeDocument/2006/relationships/image"/><Relationship Id="N1041C" Target="media/N1041C.jpg" Type="http://schemas.openxmlformats.org/officeDocument/2006/relationships/image"/><Relationship Id="N1046A" Target="media/N1046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52" Target="media/N1055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