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Wydajność, ale i inteligencja: Kolejna generacja oprogramowania Automation Studio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kompleksowemu pakietowi oprogramowania Automation Studio 4, firma B&amp;R stworzyła całkowicie nową ścieżkę rozwoju inteligentnej inżynierii. Wiele wygodnych i zautomatyzowanych funkcji oraz wiernie odzwierciedlające rzeczywistość modelowanie architektury, kontrola wersji, wsparcie dla wspólnych projektów oraz proste programowanie obiektowe pozwalają uzyskać zupełnie nową wartość projektowania.</w:t>
      </w:r>
    </w:p>
    <w:p>
      <w:pPr>
        <w:pStyle w:val="par"/>
        <w:ind w:left="0"/>
      </w:pPr>
      <w:r>
        <w:rPr/>
        <w:t xml:space="preserve">"Jedynym sposobem osiągnięcia długofalowego sukcesu przez system programistyczno-projektowy jest stworzenie sytuacji, w której zapewnia on programistom możliwość prostego zarządzania coraz bardziej skomplikowanymi programami," wyjaśnia Dr Hans Egermeier, odpowiedzialny w B&amp;R za Automation Studio. Prowadzi on bliską współpracę z zewnętrznymi ekspertami z dziedziny łatwości obsługi, co sprawia, że Automation Studio spełnia ten jakże istotny wymóg.</w:t>
      </w:r>
    </w:p>
    <w:p>
      <w:pPr>
        <w:pStyle w:val="par"/>
        <w:ind w:left="0"/>
      </w:pPr>
      <w:r>
        <w:rPr>
          <w:b/>
        </w:rPr>
        <w:t xml:space="preserve">Programowanie równoległe skraca czas niezbędny do opracowania ostatecznej wersji</w:t>
      </w:r>
    </w:p>
    <w:p>
      <w:pPr>
        <w:pStyle w:val="par"/>
        <w:ind w:left="0"/>
      </w:pPr>
      <w:r>
        <w:rPr/>
        <w:t xml:space="preserve">Modularyzacja projektu to obszar znakomicie ułatwiający pracę z aplikacją Automation Studio 4. Oprogramowanie to umożliwia podział poszczególnych projektów na mniejsze i łatwiejsze do opracowania części, oraz ich jednoczesne opracowywanie przez kilku programistów. Nowy zintegrowany system kontroli wersji zapewnia stabilność i spójność. zintegrowany system kontroli wersji zapewnia stabilność i spójność.</w:t>
      </w:r>
    </w:p>
    <w:p>
      <w:pPr>
        <w:pStyle w:val="par"/>
        <w:ind w:left="0"/>
      </w:pPr>
      <w:r>
        <w:rPr/>
        <w:t xml:space="preserve">Konfiguracja oprogramowania, jako pierwszy krok w procesie budowy oprogramowania, jest obsługiwana poprzez fotorealistyczny układ obrazów komponentów w nowej aplikacji stanowiącej część Automation Studio System Designer. Automatyczne zastosowanie niezbędnych parametrów konfiguracji pozwala zaoszczędzić ogromnie dużo czasu, a przede wszystkim zapobiega występowaniu błędów.</w:t>
      </w:r>
    </w:p>
    <w:p>
      <w:pPr>
        <w:pStyle w:val="par"/>
        <w:ind w:left="0"/>
      </w:pPr>
      <w:r>
        <w:rPr>
          <w:b/>
        </w:rPr>
        <w:t xml:space="preserve">Standard: wsparcie dla mechatroniki</w:t>
      </w:r>
    </w:p>
    <w:p>
      <w:pPr>
        <w:pStyle w:val="par"/>
        <w:ind w:left="0"/>
      </w:pPr>
      <w:r>
        <w:rPr/>
        <w:t xml:space="preserve">W celu spójnego i jednolitego opracowywania oprogramowania z dziedziny mechaniki, elektroniki oraz automatyki, B&amp;R Automation Studio 4 posiada wbudowany interfejs do pracy z EPLAN Electric P8, który pozwala synchronizować i konfigurować projekty ECAD w Automation Studio. Interfejsy zbliżone działaniem do programów symulacyjnych umożliwiają weryfikację wyników prac deweloperskich lub wykorzystanie wyników symulacji, jako punktu wyjściowego dla projektowania systemów.</w:t>
      </w:r>
    </w:p>
    <w:p>
      <w:pPr>
        <w:pStyle w:val="par"/>
        <w:ind w:left="0"/>
      </w:pPr>
      <w:r>
        <w:rPr/>
        <w:t xml:space="preserve">Komunikacja za pośrednictwem ujednoliconej architektury OPC Unified Architecture zapewnia kompatybilność z licznymi systemami opracowanymi przez innych producentów, a bezpośrednie wsparcie technologii internetowej upraszcza wizualizację, monitoring oraz działanie zdalnych aplikacji diagnostycznych.</w:t>
      </w:r>
    </w:p>
    <w:p>
      <w:pPr>
        <w:pStyle w:val="par"/>
        <w:ind w:left="0"/>
      </w:pPr>
      <w:r>
        <w:rPr>
          <w:b/>
        </w:rPr>
        <w:t xml:space="preserve">Bardziej inteligentne języki i wzorce programowania</w:t>
      </w:r>
    </w:p>
    <w:p>
      <w:pPr>
        <w:pStyle w:val="par"/>
        <w:ind w:left="0"/>
      </w:pPr>
      <w:r>
        <w:rPr/>
        <w:t xml:space="preserve">Zaawansowane funkcje programowania obiektowego wraz z językiem C++ znacznie usprawniają programowanie z użyciem klas i obiektów. Inteligentny edytor wykorzystuje funkcję bibliotek oraz sekcje kodu, które zostały wcześniej zaprogramowane w taki sposób, aby wysyłać użytkownikowi sugestie wrażliwe na kontekst. Wykorzystywane podczas prac deweloperskich predefiniowane wzory wizualizacyjne znacznie skracają całkowity czas projektowania interfejsów użytkownika.</w:t>
      </w:r>
    </w:p>
    <w:p>
      <w:pPr>
        <w:pStyle w:val="par"/>
        <w:ind w:left="0"/>
      </w:pPr>
      <w:r>
        <w:rPr/>
        <w:t xml:space="preserve">"Środowisko programistyczne B&amp;R Automation Studio 4 nie tylko pomaga tworzyć przejrzystą strukturę architektury oprogramowania w początkowej fazie opracowywania projektu, ale także podczas opracowywania nowych wariantów oraz opcji lub wykonywania działań opieki technicznej," mówi Dr Egermeier. "Inteligentne cechy Automation Studio w pełni wspierają proces szybkiego i prostego opracowywania trwałych rozwiązań."</w:t>
      </w:r>
    </w:p>
    <w:p/>
    <w:bookmarkStart w:id="13" w:name="_XREFN100D8"/>
    <w:bookmarkStart w:id="14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148571"/>
            <wp:effectExtent b="0" l="0" r="0" t="0"/>
            <wp:docPr id="1" name="BuR_AS 4_Smart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 4_Smart Engineering"/>
                    <pic:cNvPicPr/>
                  </pic:nvPicPr>
                  <pic:blipFill>
                    <a:blip xmlns:r="http://schemas.openxmlformats.org/officeDocument/2006/relationships" cstate="print" r:embed="N103D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Inteligentna inżynieria pozwala zminimalizować okres pomiędzy opracowywaniem, a wprowadzeniem produktu na rynek, przy jednoczesnym zachowaniu niskich kosztów opracowania, nawet w obliczu stale rosnącego poziomu skomplikowania produktu.</w:t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D" w:type="default"/>
      <w:footerReference xmlns:r="http://schemas.openxmlformats.org/officeDocument/2006/relationships" r:id="N104F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D" Target="header1.xml" Type="http://schemas.openxmlformats.org/officeDocument/2006/relationships/header"/><Relationship Id="N104F1" Target="footer1.xml" Type="http://schemas.openxmlformats.org/officeDocument/2006/relationships/footer"/><Relationship Id="N103DC" Target="media/N103D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4" Target="media/N104C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