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Tomando precisão e a robustez a um nível totalmente novo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Tecnologia eficiente de bobinamento para impressão em filme plástico ultra-fino</w:t>
      </w:r>
    </w:p>
    <w:p>
      <w:pPr>
        <w:pStyle w:val="par-first"/>
        <w:ind w:left="0"/>
        <w:jc w:val="left"/>
      </w:pPr>
      <w:r>
        <w:rPr>
          <w:i/>
          <w:i/>
        </w:rPr>
        <w:t xml:space="preserve">Uma das mais recentes inovações tecnológicas na B&amp;R é a alta precisão, uma biblioteca de software robusta para controlar processos de bobinamento. Ele é capaz de lidar com controle de malha aberta utilizando o valor do torque com a adição da tensão em malha fechada, com o auxílio de um valor de feedback da medição do balancim.</w:t>
      </w:r>
    </w:p>
    <w:p>
      <w:pPr>
        <w:pStyle w:val="par"/>
        <w:ind w:left="0"/>
      </w:pPr>
      <w:r>
        <w:rPr/>
        <w:t xml:space="preserve">Os benefícios são impressionantes: A tensão pode ser estabilizada até mesmo nas fases de aceleração e desaceleração ajustando automaticamente os parâmetros de controle de velocidade do drive e os controles de realimentação de velocidade e aceleração. Juntamente com um cálculo preciso do diâmetro do bobinador, esses recursos tomam precisão e robustez a um nível totalmente novo. Impressão de alta qualidade em filme ultra-fino e altamente elástico, o que exige este tipo de tecnologia avançada e pode aumentar assim a eficiência destas máquinas.</w:t>
      </w:r>
    </w:p>
    <w:p>
      <w:pPr>
        <w:pStyle w:val="par"/>
        <w:ind w:left="0"/>
      </w:pPr>
      <w:r>
        <w:rPr/>
        <w:t xml:space="preserve">A gama de funções não se limita apenas as máquinas de impressão, também inclui todos os processos sinuosos como os que envolvem, por exemplo, serra de arame, chapa de metal, têxteis, e muito mais.</w:t>
      </w:r>
    </w:p>
    <w:p/>
    <w:bookmarkStart w:id="5" w:name="_XREFN100DB"/>
    <w:bookmarkStart w:id="6" w:name="_XREFN100E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559819"/>
            <wp:effectExtent b="0" l="0" r="0" t="0"/>
            <wp:docPr id="1" name="BuR_winder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winder technology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5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Usuários lucram de alta precisão, controle robusto de processos de bobinamento com esta nova biblioteca no software da B&amp;R.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