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no fórum Intelligent Engineering em Munique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Ferramentas de engenharia de software estão se tornando mais e mais importante na fabricação de máquinas. A partir desse fato, a empresa ITQ e da revista Computer&amp;AUTOMATION enviou convites para o primeiro fórum "Intelligent Engineering".</w:t>
      </w:r>
    </w:p>
    <w:p>
      <w:pPr>
        <w:pStyle w:val="par"/>
        <w:ind w:left="0"/>
      </w:pPr>
      <w:r>
        <w:rPr/>
        <w:t xml:space="preserve">Este evento é destinado aos líderes industriais que procuram uma visão abrangente das ferramentas de desenvolvimento que estão atualmente sendo usados ​​no campo da automação industrial. A B&amp;R foi representada pelo Dr.-Ing. Hans Egermeier e pelo Dipl.-Ing. Philipp Wallner, que são responsáveis ​​pela engenharia de software na B&amp;R - o Automation Studio. O Benchmark Forum aconteceu em 21 de março de 2012 das 09:00h até as 19:00h na feira Novotel, em Munique. Em 22 de março, os interessados ​​podem participar de um "workshop" ao vivo a partir das 11:30h até as 13:30h para descobrir mais sobre o Automation Studio.</w:t>
      </w:r>
    </w:p>
    <w:p>
      <w:pPr>
        <w:pStyle w:val="par"/>
        <w:ind w:left="0"/>
      </w:pPr>
      <w:r>
        <w:rPr/>
        <w:t xml:space="preserve">Informação adicional: www.intelligentes-engineering.de</w:t>
      </w:r>
    </w:p>
    <w:p/>
    <w:bookmarkStart w:id="5" w:name="_XREFN100F0"/>
    <w:bookmarkStart w:id="6" w:name="_XREFN100F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577901"/>
            <wp:effectExtent b="0" l="0" r="0" t="0"/>
            <wp:docPr id="1" name="BuR_Logo_Benchmark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Logo_Benchmark_4c"/>
                    <pic:cNvPicPr/>
                  </pic:nvPicPr>
                  <pic:blipFill>
                    <a:blip xmlns:r="http://schemas.openxmlformats.org/officeDocument/2006/relationships" cstate="print" r:embed="N1036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7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fórum de referência primeira Inteligente Engenharia proporcionou uma visão abrangente das ferramentas de engenharia de automação industrial disponíveis no mercado.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E2" w:type="default"/>
      <w:footerReference xmlns:r="http://schemas.openxmlformats.org/officeDocument/2006/relationships" r:id="N1047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2" Target="header1.xml" Type="http://schemas.openxmlformats.org/officeDocument/2006/relationships/header"/><Relationship Id="N10476" Target="footer1.xml" Type="http://schemas.openxmlformats.org/officeDocument/2006/relationships/footer"/><Relationship Id="N10362" Target="media/N1036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9" Target="media/N1044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