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Przejrzysta prezentacja napięcia, prądu oraz częstotliwości - moduł pomiaru zużycia energii X20AP B&amp;R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Eggelsberg – Pierwszy krok w stronę podniesienia sprawności energetycznej to możliwość pomiaru i oceny ilości pobieranej energii. Wszelkie odstępstwa od przyjętych wartości standardowych mogą być wykorzystane w celu ustalenia stanu i oceny maszyny poprzez wykorzystanie systemów monitoringu takich, jak pakiet monitoringu energii EnMon stanowiący część systemu sterowania procesami B&amp;R APROL.</w:t>
      </w:r>
    </w:p>
    <w:p>
      <w:pPr>
        <w:pStyle w:val="par"/>
        <w:ind w:left="0"/>
      </w:pPr>
      <w:r>
        <w:rPr/>
        <w:t xml:space="preserve">Nowy moduł pomiaru zużycia energii, X20AP pełni funkcje zgodne z jego nazwą: mierzy napięcie, prąd, częstotliwość i moc bierną. Pomiary prądu i napięcia aż do 31-ej harmonicznej wynoszą ten moduł na szczyty precyzji a jego nadzwyczajną wrażliwość oraz czwarty kanał sprawiają, że jest doskonale przystosowany do pomiaru upływów na linii zerowej.</w:t>
      </w:r>
    </w:p>
    <w:p>
      <w:pPr>
        <w:pStyle w:val="par"/>
        <w:ind w:left="0"/>
      </w:pPr>
      <w:r>
        <w:rPr>
          <w:b/>
        </w:rPr>
        <w:t xml:space="preserve">Wyższa wydajność dzięki zintegrowanej inteligencji</w:t>
      </w:r>
    </w:p>
    <w:p>
      <w:pPr>
        <w:pStyle w:val="par"/>
        <w:ind w:left="0"/>
      </w:pPr>
      <w:r>
        <w:rPr/>
        <w:t xml:space="preserve">Dzięki wstępnemu przetwarzaniu sygnałów, udostępnianiu pomiarów oraz obliczonych wartości efektywnej pracy w postaci zbiorów zmiennych cyfrowych, ten najnowszy członek rodziny urządzeń kompaktowych B&amp;R X20 pozwala odciążyć CPU. Krzywe pomiaru wartości zarejestrowane przez moduł mogą być pomocne pod wieloma względami, np. stanowiąc podstawę do optymalizacji przesuwów wykonywanych przez urządzenie, przyczyniając się w ten sposób do dalszego podniesienia poziomu wydajności energetycznej.</w:t>
      </w:r>
    </w:p>
    <w:p>
      <w:pPr>
        <w:pStyle w:val="par"/>
        <w:ind w:left="0"/>
      </w:pPr>
      <w:r>
        <w:rPr/>
        <w:t xml:space="preserve">Trzy opcje modułu pomiaru energii B&amp;R umożliwiające podłączenie transformatorów 20 mA, 1 A oraz 5 A są dostępne na rynku już od kwietnia 2012.</w:t>
      </w:r>
    </w:p>
    <w:p/>
    <w:bookmarkStart w:id="7" w:name="_XREFN100EA"/>
    <w:bookmarkStart w:id="8" w:name="_XREFN100EF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BuR X20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 X20AP"/>
                    <pic:cNvPicPr/>
                  </pic:nvPicPr>
                  <pic:blipFill>
                    <a:blip xmlns:r="http://schemas.openxmlformats.org/officeDocument/2006/relationships" cstate="print" r:embed="N1038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Moduł pomiaru energii X20AP B&amp;R pozwala bardziej efektywnie wykorzystywać energię oraz ułatwia monitoring jej zużycia.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01" w:type="default"/>
      <w:footerReference xmlns:r="http://schemas.openxmlformats.org/officeDocument/2006/relationships" r:id="N1049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1" Target="header1.xml" Type="http://schemas.openxmlformats.org/officeDocument/2006/relationships/header"/><Relationship Id="N10495" Target="footer1.xml" Type="http://schemas.openxmlformats.org/officeDocument/2006/relationships/footer"/><Relationship Id="N10381" Target="media/N1038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8" Target="media/N1046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