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Новые двигатели в ассортименте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Компании B&amp;R и Baumüller заключают соглашение о долгосрочном сотрудничестве</w:t>
      </w:r>
    </w:p>
    <w:p>
      <w:pPr>
        <w:pStyle w:val="par-first"/>
        <w:ind w:left="0"/>
        <w:jc w:val="left"/>
      </w:pPr>
      <w:r>
        <w:rPr>
          <w:i/>
          <w:i/>
        </w:rPr>
        <w:t xml:space="preserve">Baumüller в лице Норберта Шольца и Ральфа Дитриха и B&amp;R в лице Ханса Виммера и Петера Шуха подписали рамочное соглашение о сотрудничестве. Теперь пользователи смогут воспользоваться синергетическим эффектом от этого сотрудничества двух поставщиков систем. В скором будущем B&amp;R сможет использовать технологии Baumüller в создании передовых двигателей. Линейка продукции австрийской компании пополнится двигателями на базе серий DSC, DSD и DS от Baumüller.   Генеральный директор Baumüller Ральф Дитрих подчеркнул: "Это сотрудничество говорит об отменном качестве и производительности продукции Baumüller. Это классическая ситуация win-win, выгодная для обеих компаний".</w:t>
      </w:r>
    </w:p>
    <w:p/>
    <w:bookmarkStart w:id="3" w:name="_XREFN10032"/>
    <w:bookmarkStart w:id="4" w:name="_XREFN1003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265123"/>
            <wp:effectExtent b="0" l="0" r="0" t="0"/>
            <wp:docPr id="1" name="BuR_PR12008_Rahmenliefervertrag_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2008_Rahmenliefervertrag_high"/>
                    <pic:cNvPicPr/>
                  </pic:nvPicPr>
                  <pic:blipFill>
                    <a:blip xmlns:r="http://schemas.openxmlformats.org/officeDocument/2006/relationships" cstate="print" r:embed="N1035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6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Ассортимент B&amp;R пополнится двигателями от Baumüller мощностью до 140 кВт.</w:t>
      </w:r>
    </w:p>
    <w:bookmarkEnd w:id="4"/>
    <w:bookmarkEnd w:id="3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3D8" w:type="default"/>
      <w:footerReference xmlns:r="http://schemas.openxmlformats.org/officeDocument/2006/relationships" r:id="N1046C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3F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D8" Target="header1.xml" Type="http://schemas.openxmlformats.org/officeDocument/2006/relationships/header"/><Relationship Id="N1046C" Target="footer1.xml" Type="http://schemas.openxmlformats.org/officeDocument/2006/relationships/footer"/><Relationship Id="N10357" Target="media/N10357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3F" Target="media/N1043F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