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Společnost B&amp;R představila působivé nové řešení na veletrhu ACHEMA 2012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Rozšířená funkčnost systému řízení procesů APROL</w:t>
      </w:r>
    </w:p>
    <w:p>
      <w:pPr>
        <w:pStyle w:val="par"/>
        <w:ind w:left="0"/>
      </w:pPr>
      <w:r>
        <w:rPr/>
        <w:t xml:space="preserve">(Bad Homburg, 21. června 2012)</w:t>
      </w:r>
      <w:r>
        <w:rPr/>
        <w:t xml:space="preserve"> – Na letošním veletrhu ACHEMA ve Frankfurtu nad Mohanem společnost B&amp;R znovu prokázala svou sílu jako dodavatel kompletních systémů řízení procesů a technologie PLC. Kromě běžných produktů v oblasti průmyslové automatizace také představila své nejnovější poznatky v oblasti procesní automatizace. Systém APROL se liší od konkurence ve dvou zásadních věcech: svými jedinečnými vlastnostmi a schopností zvládnout širokou škálu aplikací a průmyslových prostředí. „Tento kompletní systém pokrývá vše od primární výroby až po automatizaci výrobních závodů a snadno zvládá složité procesní aplikace,“ říká Stefan Lau, obchodní manažer pro procesní automatizaci v Bad Homburgu.</w:t>
      </w:r>
    </w:p>
    <w:p>
      <w:pPr>
        <w:pStyle w:val="par"/>
        <w:ind w:left="0"/>
      </w:pPr>
      <w:r>
        <w:rPr/>
        <w:t xml:space="preserve">S novými funkcemi řízení procesů B&amp;R zvyšuje svou nabídku produktů a služeb v oblasti procesní automatizace. Jednou z těchto výhod je existence redundantního řadiče, který zálohuje kritické procesy v rámci milisekund. Kromě toho aktualizovaná knihovna umožňuje použití složitých řídicích algoritmů s využitím prediktivních řídicích jednotek. Programovací jazyk sekvenčních funkčních diagramů nabízí další možnosti systému řízení procesů.</w:t>
      </w:r>
    </w:p>
    <w:p>
      <w:pPr>
        <w:pStyle w:val="par"/>
        <w:ind w:left="0"/>
      </w:pPr>
      <w:r>
        <w:rPr/>
        <w:t xml:space="preserve">Rozsáhlé energetické monitorovací řešení podporuje dodržování energetického managementu dle normy ISO 50001. Nově navržený modul X20AP pro měření energií je určen k monitorování napájení i pro síťové analýzy. V systému monitorování energií APROL Energy Monitoring (EnMon) nabízí B&amp;R uživatelům aplikaci, která může být použita okamžitě a díky které lze snadno zaznamenat a vyhodnotit energetické údaje.</w:t>
      </w:r>
    </w:p>
    <w:p>
      <w:pPr>
        <w:pStyle w:val="par"/>
        <w:ind w:left="0"/>
      </w:pPr>
      <w:r>
        <w:rPr/>
        <w:t xml:space="preserve">„Jsme velmi rádi, že tolik návštěvníků projevilo zájem o naše řešení,“ uvedl Martin Reichinger, obchodní manažer pro procesní automatizaci v Eggelsbergu, v reakci na úspěch na veletrhu ACHEMA 2012. Veřejnost zaujaly především tři věci, které charakterizují všechna řešení společnosti B&amp;R: jejich všestrannost, jejich otevřenost a jejich škálovatelnost.  </w:t>
      </w:r>
    </w:p>
    <w:p/>
    <w:bookmarkStart w:id="7" w:name="_XREFN10062"/>
    <w:bookmarkStart w:id="8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29968"/>
            <wp:effectExtent b="0" l="0" r="0" t="0"/>
            <wp:docPr id="1" name="BuR_PR12029_Achema_Nachber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029_Achema_Nachbericht"/>
                    <pic:cNvPicPr/>
                  </pic:nvPicPr>
                  <pic:blipFill>
                    <a:blip xmlns:r="http://schemas.openxmlformats.org/officeDocument/2006/relationships" cstate="print" r:embed="N1038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Nové řešení monitorování energií EnMon v systému APROL bylo jen jednou z novinek, které představili Martin Reichingerer ze společnosti B&amp;R (vlevo) a Stefan Lau na veletrhu ACHEMA.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8" w:type="default"/>
      <w:footerReference xmlns:r="http://schemas.openxmlformats.org/officeDocument/2006/relationships" r:id="N1049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8" Target="header1.xml" Type="http://schemas.openxmlformats.org/officeDocument/2006/relationships/header"/><Relationship Id="N1049C" Target="footer1.xml" Type="http://schemas.openxmlformats.org/officeDocument/2006/relationships/footer"/><Relationship Id="N10387" Target="media/N1038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F" Target="media/N1046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