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Integrovaná funkční bezpečnost pro větrné elektrárny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Společnost B&amp;R vytyčuje na veletrhu HUSUM WindEnergy nové trendy</w:t>
      </w:r>
    </w:p>
    <w:p>
      <w:pPr>
        <w:pStyle w:val="par"/>
        <w:ind w:left="0"/>
      </w:pPr>
      <w:r>
        <w:rPr/>
        <w:t xml:space="preserve">Eggelsberg, 29. srpna 2012 –</w:t>
      </w:r>
      <w:r>
        <w:rPr/>
        <w:t xml:space="preserve"> Společnost B&amp;R, průkopník v oblasti integrované funkční bezpečnosti, představí na letošním veletrhu HUSUM WindEnergy (hala 1, stánek E08) ve dnech 18. až 22. září svůj inovativní koncept integrované funkční bezpečnosti jako základ nového trendu v oboru větrné energetiky. Nový bezpečnostní systém lze dokonale začlenit do stávajících řídicích jednotek. Nabízí nejen digitální vstupy a výstupy, ale i rozhraní pro analogové signály a snímače teploty spolu s bezpečným způsobem měření otáček plnícím požadavky na úrovni jak SIL 3, tak i Performance Level e (PL e). Bezpečnostní funkce požadované směrnicí GL2010 lze tudíž snadno a bez velkých nákladů začlenit do hlavní řídicí jednotky, a to bez ohledu na použitou topologii řídicího systému.</w:t>
      </w:r>
    </w:p>
    <w:p>
      <w:pPr>
        <w:pStyle w:val="par"/>
        <w:ind w:left="0"/>
      </w:pPr>
      <w:r>
        <w:rPr/>
        <w:t xml:space="preserve">Dalším významným exponátem na veletrhu bude řídicí systém X20 v odolném provedení. Jde o produkt umožňující dokonale zvládat mimořádně náročné provozní podmínky typické pro přímořské větrné elektrárny. Řídicí systém umožňuje měřit a sledovat důležité veličiny jako napětí, frekvence a sfázování rozvodných sítí a současně vypočítávat množství energie dodávané větrnou elektrárnou. Snadno použitelný inteligentní systém pro sledování stavu od společnosti B&amp;R navíc umožňuje lépe koordinovat údržbu a vyhnout se neplánovaným prostojům zařízení. Široké využití redundance na úrovni hlavní řídicí jednotky, bezpečnostního systému a ethernetové komunikační sběrnice POWERLINK maximalizuje dostupnost systému. Použití těchto prostředků nevyžaduje žádné zdlouhavé a nákladné konstrukční práce.</w:t>
      </w:r>
    </w:p>
    <w:p>
      <w:pPr>
        <w:pStyle w:val="par"/>
        <w:ind w:left="0"/>
      </w:pPr>
      <w:r>
        <w:rPr/>
        <w:t xml:space="preserve">Společnost B&amp;R nabízí pro obor větrné energetiky komplexní automatizační systémy vyznačující se zejména vysokou úrovní funkční bezpečnosti a menšími náklady. Například automatické generování kódu z modelů vytvořených v prostředí MATLAB/Simulink umožňuje přenášet do systémů B&amp;R výkonné řídicí algoritmy maximalizující produkci energie při současné minimalizaci zatížení komponent strojního zařízení. Jde o jednu z cest, jak se vyrovnat s požadavky odvětví větrné energetiky, jednoho z důležitých oborů budoucnosti. Na veletrhu HUSUM WindEnergy specialisté společnosti B&amp;R opět nabídnou automatizační systémy vyznačující se mimořádnou kvalitou, dostupností a celkovou bezpečností.  </w:t>
      </w:r>
    </w:p>
    <w:p/>
    <w:bookmarkStart w:id="6" w:name="_XREFN10061"/>
    <w:bookmarkStart w:id="7" w:name="_XREFN1006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4180800"/>
            <wp:effectExtent b="0" l="0" r="0" t="0"/>
            <wp:docPr id="1" name="BuR_SafeLOGIC_open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_openSafety"/>
                    <pic:cNvPicPr/>
                  </pic:nvPicPr>
                  <pic:blipFill>
                    <a:blip xmlns:r="http://schemas.openxmlformats.org/officeDocument/2006/relationships" cstate="print" r:embed="N1037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1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Integrovaná automatizace společnosti B&amp;R přináší do odvětví větrné energetiky nové trendy. Jejich součástí je bezpečnostní logický automat SafeLOGIC. který lze bez problémů začlenit do stávajících řídicích systémů.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9" w:type="default"/>
      <w:footerReference xmlns:r="http://schemas.openxmlformats.org/officeDocument/2006/relationships" r:id="N1048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9" Target="header1.xml" Type="http://schemas.openxmlformats.org/officeDocument/2006/relationships/header"/><Relationship Id="N1048D" Target="footer1.xml" Type="http://schemas.openxmlformats.org/officeDocument/2006/relationships/footer"/><Relationship Id="N10378" Target="media/N1037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0" Target="media/N1046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