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Zintegrowana Technologia Bezpieczeństwa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B&amp;R wyznacza nowe trendy na targach HUSUM WindEnergy</w:t>
      </w:r>
    </w:p>
    <w:p>
      <w:pPr>
        <w:pStyle w:val="par"/>
        <w:ind w:left="0"/>
      </w:pPr>
      <w:r>
        <w:rPr/>
        <w:t xml:space="preserve">Eggelsberg, 29 sierpnia 2012</w:t>
      </w:r>
      <w:r>
        <w:rPr/>
        <w:t xml:space="preserve">B&amp;R, siła sprawcza stojąca za Zintegrowaną Technologią Bezpieczeństwa, zaprezentuje na tegorocznej edycji targów HUSUM WindEnergy (Hala 1, Stoisko E08), odbywających się w dniach 18-22 września, nowatorskie podejście do problematyki bezpieczeństwa zintegrowanego - podejście, jakie już zdążyło wywołać spore zainteresowanie w branży energii wiatrowej. Nowe rozwiązanie można bezproblemowo i spójnie zintegrować ze standardowymi sterownikami; oferuje ono nie tylko cyfrowe wejścia i wyjścia, ale również interfejsy analogowe i temperaturowe, a także funkcję pomiaru prędkości bezpiecznej, spełniającą wymagania normy SIL3 i Performance Level e. Całkowicie zgodne z wytycznymi GL2010 bloki funkcyjne można więc całkowicie zintegrować z głównymi sterownikami, bez względu na wykorzystywaną topologię sterowania - odbywa się to sprawnie i korzystnie cenowo.</w:t>
      </w:r>
    </w:p>
    <w:p>
      <w:pPr>
        <w:pStyle w:val="par"/>
        <w:ind w:left="0"/>
      </w:pPr>
      <w:r>
        <w:rPr/>
        <w:t xml:space="preserve">Kolejnym godnym uwagi rozwiązaniem prezentowanym na targach jest niezawodny system sterowania X20. To doskonałe rozwiązanie do zarządzania ekstremalnymi warunkami, w jakich najczęściej pracują turbiny wiatrowe instalowane w obszarach przybrzeżnych. System ten może mierzyć i monitorować kluczowe parametry takie jak napięcie, częstotliwość i fazy sieci elektrycznej, jednocześnie obliczając ilość energii wyprodukowanej przez turbinę wiatrową. Co więcej, oferowane przez B&amp;R inteligentne rozwiązanie do monitorowania warunków jest łatwe w użyciu i umożliwia jeszcze sprawniejszą koordynację prac konserwacyjnych, co pozwala unikać przestojów. Dostępność systemu maksymalizuje szeroki asortyment rozwiązań redundantnych dla sterownika głównego, systemu bezpieczeństwa i działającego w czasie rzeczywistym protokołu fieldbus opartego na sieci Ethernet POWERLINK. Czasochłonne i kosztowne prace mające na celu ponowne opracowanie rozwiązania stają się więc zbędne.</w:t>
      </w:r>
    </w:p>
    <w:p>
      <w:pPr>
        <w:pStyle w:val="par"/>
        <w:ind w:left="0"/>
      </w:pPr>
      <w:r>
        <w:rPr/>
        <w:t xml:space="preserve">B&amp;R oferuje kompleksowe rozwiązania dla przemysłu energii wiatrowej, ze szczególnym uwzględnieniem aspektów zwiększających bezpieczeństwo i redukujących koszty. Przykładowo, automatyczne tworzenie kodu dla potrzeb MATLAB/Simulink umożliwia przenoszenie zaawansowanych algorytmów do systemów B&amp;R, co umożliwia maksymalizację ilości generowanej energii, przy jednoczesnej minimalizacji obciążenia podzespołów maszyny. To zaledwie jedna z odpowiedzi na wyzwania, jakie stawia przed nami eksploatacja turbin wiatrowych, technologii jaka z pewnością towarzyszyć nam będzie w przyszłości. Podczas targów HUSUM WindEnergy specjaliści z firmy B&amp;R, wiodącego eksperta w automatyce, będą po raz kolejny zwracać uwagę na to, co najważniejsze - jakość, dostępność i bezpieczeństwo systemów.</w:t>
      </w:r>
    </w:p>
    <w:p/>
    <w:bookmarkStart w:id="6" w:name="_XREFN10061"/>
    <w:bookmarkStart w:id="7" w:name="_XREFN10066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4180800"/>
            <wp:effectExtent b="0" l="0" r="0" t="0"/>
            <wp:docPr id="1" name="BuR_SafeLOGIC_open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SafeLOGIC_openSafety"/>
                    <pic:cNvPicPr/>
                  </pic:nvPicPr>
                  <pic:blipFill>
                    <a:blip xmlns:r="http://schemas.openxmlformats.org/officeDocument/2006/relationships" cstate="print" r:embed="N1037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18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Proponowane przez B&amp;R zintegrowane podejście wyznacza nowe trendy w przemyśle energii wiatrowej. Jednym z aspektów tego podejścia jest sterownik bezpieczeństwa SafeLOGIC, jaki bez problemu można w spójny sposób zintegrować ze standardowymi systemami sterowania.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F9" w:type="default"/>
      <w:footerReference xmlns:r="http://schemas.openxmlformats.org/officeDocument/2006/relationships" r:id="N1048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9" Target="header1.xml" Type="http://schemas.openxmlformats.org/officeDocument/2006/relationships/header"/><Relationship Id="N1048D" Target="footer1.xml" Type="http://schemas.openxmlformats.org/officeDocument/2006/relationships/footer"/><Relationship Id="N10378" Target="media/N10378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0" Target="media/N1046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