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ARC Advisory Group über openSAFETY</w:t>
      </w:r>
    </w:p>
    <w:p>
      <w:pPr>
        <w:pStyle w:val="label-first"/>
        <w:keepNext/>
        <w:ind w:left="0"/>
      </w:pPr>
      <w:r>
        <w:rPr>
          <w:b/>
          <w:sz w:val="20"/>
        </w:rPr>
        <w:t xml:space="preserve">Einheitliches Sicherheitsprotokoll steigert Gesamteffizienz</w:t>
      </w:r>
    </w:p>
    <w:p>
      <w:pPr>
        <w:pStyle w:val="par-first"/>
        <w:ind w:left="0"/>
        <w:jc w:val="left"/>
      </w:pPr>
      <w:r>
        <w:rPr>
          <w:i/>
          <w:i/>
        </w:rPr>
        <w:t xml:space="preserve">Im April 2012 hat David Humphrey von d</w:t>
      </w:r>
      <w:r>
        <w:rPr>
          <w:i/>
          <w:i/>
        </w:rPr>
        <w:t xml:space="preserve">er ARC Advisory Group in der Bran-chen-Neuheitenanalyse ARCwire einen Artikel über openSAFETY veröffentlicht. Unter dem Titel „openSAFETY-Initiative zielt auf Vereinheitlichung industrieller Sicherheitsprotokolle ab” erkennt er das Potential des openSAFETY-Protokolls, die Art und Weise zu verändern, wie Maschinen miteinander zu Produktionsstraßen verbunden werden.</w:t>
      </w:r>
    </w:p>
    <w:p>
      <w:pPr>
        <w:pStyle w:val="par"/>
        <w:ind w:left="0"/>
      </w:pPr>
      <w:r>
        <w:rPr/>
        <w:t xml:space="preserve">Die Analyse berichtet über Aktivitäten großer Automatisierungsanwender wie Nestlé und von Branchenverbänden wie der OMAC zur Formulierung eines universell einsetzbaren Sicherheits-Schnittstellenstandards. Sie haben erkannt, dass das Nicht-Vorhandensein eines gemeinsamen Sicherheitsprotokolls zwischen Maschinen den Mehrwert einer integrierten Produktionsstraße mindert. Ein einheitliches, hardwareunabhängiges und rechtlich offenes Sicherheitsprotokoll wie openSAFETY würde andererseits den Integrationsaufwand für Produktionsstraßen reduzieren und zugleich die Gesamt-Anlagensicherheit und die Produktionsmitteleffektivität steigern. 1986 gegründet, gehört die ARC Advisory Group zu den weltweit führenden Technologieforschungs- und -beratungsunternehmen für Industrie und Infra-struktur. ARC deckt Technologien und Trends von Business-Systemen bis zu Produkt- und Wertelebenszyklusmanagement, Supply Chain Management, Operations Management, Energieoptimierung und Automatisierungssystemen ab.</w:t>
      </w:r>
    </w:p>
    <w:p/>
    <w:bookmarkStart w:id="4" w:name="_XREFN10071"/>
    <w:bookmarkStart w:id="5" w:name="_XREFN10076"/>
    <w:p>
      <w:pPr>
        <w:keepNext/>
        <w:spacing w:after="20" w:before="0"/>
        <w:ind w:left="0"/>
      </w:pPr>
      <w:r>
        <w:drawing>
          <wp:inline xmlns:wp="http://schemas.openxmlformats.org/drawingml/2006/wordprocessingDrawing" distB="0" distL="0" distR="0" distT="0">
            <wp:extent cx="3600000" cy="4943236"/>
            <wp:effectExtent b="0" l="0" r="0" t="0"/>
            <wp:docPr id="1" name="David Humph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vid Humphrey"/>
                    <pic:cNvPicPr/>
                  </pic:nvPicPr>
                  <pic:blipFill>
                    <a:blip xmlns:r="http://schemas.openxmlformats.org/officeDocument/2006/relationships" cstate="print" r:embed="N10371"/>
                    <a:stretch>
                      <a:fillRect/>
                    </a:stretch>
                  </pic:blipFill>
                  <pic:spPr>
                    <a:xfrm>
                      <a:off x="0" y="0"/>
                      <a:ext cx="3600000" cy="4943236"/>
                    </a:xfrm>
                    <a:prstGeom prst="rect">
                      <a:avLst/>
                    </a:prstGeom>
                  </pic:spPr>
                </pic:pic>
              </a:graphicData>
            </a:graphic>
          </wp:inline>
        </w:drawing>
      </w:r>
    </w:p>
    <w:p>
      <w:pPr>
        <w:pStyle w:val="media-caption"/>
        <w:ind w:left="0"/>
      </w:pPr>
      <w:r>
        <w:t xml:space="preserve">In einer kürzlich veröffentlichten Branchenanalyse findet David Humphrey von der ARC Advisory Group: „Ein einheitliches, hardwareunabhängiges und rechtlich offenes Sicherheitsprotokoll wie openSAFETY reduziert den Integrationsaufwand für Produktionsstraßen und steigert zugleich die Gesamt-Anlagensicherheit und die Produktionsmitteleffektivität.“ (Bildquelle: ARC Advisory Group)</w:t>
      </w:r>
    </w:p>
    <w:bookmarkEnd w:id="5"/>
    <w:bookmarkEnd w:id="4"/>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1" Target="media/N1037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