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wyznacza nowe trendy na targach HUSUM WindEnergy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Innowacyjne systemy przekładają się na znacząco niższe koszty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– po zakończeniu najważniejszej międzynarodowej imprezy wystawienniczej poświęconej energii wiatrowej, B&amp;R może z pełną satysfakcją dokonać jej podsumowania. "Nasz udział w tym wydarzeniu można tylko opisać kategoriach pełnego sukcesu," wyjaśnia z zadowoleniem Peter Kronberger, Ekspert ds. Energii Wiatrowej w B&amp;R.   "Wielu gości podjęło niemały wysiłek po to, by odwiedzić nasze stanowisko i zapoznać się z prezentowanymi rozwiązaniami w zakresie energii wiatrowej. W trakcie wystawy, specjaliści B&amp;R przedstawiali i omawiali zaawansowane rozwiązania i przyciągali uwagę zwiedzających prezentacjami najnowszych technologii użytych w topowej jakości produktach. Skupiali się przede wszystkim na systemach pozwalających znacząco obniżyć koszty operacyjne całej firmy. Zwiedzający byli także pod wrażeniem zakresu międzynarodowej działalności B&amp;R i wynikającej z tego możliwości świadczenia rzetelnych usług niezależnie od miejsca.</w:t>
      </w:r>
    </w:p>
    <w:p>
      <w:pPr>
        <w:pStyle w:val="par"/>
        <w:ind w:left="0"/>
      </w:pPr>
      <w:r>
        <w:rPr/>
        <w:t xml:space="preserve">Jedną z wielu ciekawostek przyciągających gości do naszego stanowiska były zintegrowane systemy bezpieczeństwa, umożliwiające osiągnięcie w łatwy i prosty sposób zgodności z wymogami GL 2010. Dzięki zastosowaniu inteligentnych opcji bezpieczeństwa, określanych w zależności od bieżącej sytuacji, można znacznie zredukować poziom przeciążeń mechanicznych, co jest dodatkową zaletą systemu. Rozwiązanie to umożliwia producentom turbin wiatrowych optymalizację komponentów, przy jednoczesnym zasadniczym obniżeniu kosztów wynikającym z oszczędności materiałowych.</w:t>
      </w:r>
    </w:p>
    <w:p>
      <w:pPr>
        <w:pStyle w:val="par"/>
        <w:ind w:left="0"/>
      </w:pPr>
      <w:r>
        <w:rPr>
          <w:b/>
        </w:rPr>
        <w:t xml:space="preserve">Budowanie połączeń sieciowych pomiędzy elektrowniami wiatrowymi za pomocą protokołu openSAFETY</w:t>
      </w:r>
    </w:p>
    <w:p>
      <w:pPr>
        <w:pStyle w:val="par"/>
        <w:ind w:left="0"/>
      </w:pPr>
      <w:r>
        <w:rPr/>
        <w:t xml:space="preserve">Budowanie połączeń sieciowych pomiędzy kompletnymi parkami wiatrowymi jest teraz także możliwe dzięki protokołowi openSAFETY - technologii open source, która była także eksponowana przez B&amp;R.  System ten opiera się na szeregu skoordynowanych działań pozwalających bezpiecznie opanować dowolną sytuację krytyczną. W połączeniu z Ethernet POWERLINK, gwarantuje to najkrótszy czas reakcji na rynku.</w:t>
      </w:r>
    </w:p>
    <w:p>
      <w:pPr>
        <w:pStyle w:val="par"/>
        <w:ind w:left="0"/>
      </w:pPr>
      <w:r>
        <w:rPr/>
        <w:t xml:space="preserve">Goście odwiedzający nasze stanowisko byli pod wrażeniem stabilności systemów sterowania B&amp;R, które stanowią idealne rozwiązanie dla zastosowań offshore. Modularne rozwiązania redundantne również wywołały entuzjazm dzięki metodzie zapewnienia najwyższej dostępności systemu, która z kolei pozwala zmaksymalizować całkowitą wydajność energetyczną.</w:t>
      </w:r>
    </w:p>
    <w:p>
      <w:pPr>
        <w:pStyle w:val="par"/>
        <w:ind w:left="0"/>
      </w:pPr>
      <w:r>
        <w:rPr>
          <w:b/>
        </w:rPr>
        <w:t xml:space="preserve">Łatwe monitorowanie stanu systemu</w:t>
      </w:r>
    </w:p>
    <w:p>
      <w:pPr>
        <w:pStyle w:val="par"/>
        <w:ind w:left="0"/>
      </w:pPr>
      <w:r>
        <w:rPr/>
        <w:t xml:space="preserve">Kolejnym rozwiązaniem zaprezentowanym gościom odwiedzającym stanowisko wystawiennicze B&amp;R było efektywne pod względem kosztów rozwiązanie monitoringu stanu. Gwarantuje ono bezproblemowy monitoring stanu systemu, którego wyniki można następnie wykorzystać w celu zmniejszenia liczby lub nawet eliminacji nieplanowanych prac konserwacyjno-naprawczych. Wyjątkowe opcje zdalnego dostępu gwarantowane w rozwiązaniu B&amp;R nie tylko redukują ilość pracy na miejscu do minimum, ale także ograniczają pozostałe koszty związane z eksploatacją turbin. Na stoisku B&amp;R można było także zapoznać się z wieloma innymi ciekawymi możliwościami dzięki prezentacji zdalnych terminali we/wy w obudowach o klasie ochrony IP67, współdziałających z POWERLINK. Ponieważ w takich wypadkach nie ma konieczności stosowania procesorów, klienci mogą cieszyć się oszczędnościami również jeśli chodzi o peryferia.</w:t>
      </w:r>
    </w:p>
    <w:p>
      <w:pPr>
        <w:pStyle w:val="par"/>
        <w:ind w:left="0"/>
      </w:pPr>
      <w:r>
        <w:rPr/>
        <w:t xml:space="preserve">Sporą dozę uwagi przyciągnęły również podzespoły oferowane w ramach produktów dla automatyki mobilnej, doskonałe do wykorzystania w systemach ustawiania kąta łopat turbin. Farmy wiatrowe mogą także odnieść spore korzyści ze skalowalności systemu sterowania procesami APROL. Pełna integracja, również na poziomie we/wy, gwarantuje maksymalną efektywność pod względem kosztów, która w jeszcze większym stopniu obniża koszty właścicielskie. Modułowe rozwiązania w zakresie oprogramowania umożliwiające automatyczne generowanie kodu dla MATLAB oraz Simulink, oprócz wsparcia dla równolegle prowadzonych prac inżynieryjnych, oznaczają mniejszą ilość prac deweloperskich.</w:t>
      </w:r>
    </w:p>
    <w:p>
      <w:pPr>
        <w:pStyle w:val="par"/>
        <w:ind w:left="0"/>
      </w:pPr>
      <w:r>
        <w:rPr/>
        <w:t xml:space="preserve">"Sukces jaki B&amp;R osiągnęła do tej pory w obszarze energii wiatrowej mówi sam za siebie," przekonuje Peter Kronberger mówiąc o zaletach wynikających z korzystania z produktów B&amp;R. "Braliśmy już udział w projektach dotyczących instalacji o mocy 2 GW, które przyczyniły się do ograniczenia emisji CO2 o 2,6 milionów ton rocznie."</w:t>
      </w:r>
    </w:p>
    <w:p>
      <w:pPr>
        <w:pStyle w:val="par"/>
        <w:ind w:left="0"/>
      </w:pPr>
      <w:r>
        <w:rPr/>
        <w:t xml:space="preserve">Nagranie wideo przedstawiające w jaki sposób rozwiązania B&amp;R mogą przyczynić się do optymalizacji turbin wiatrowych można obejrzeć na tej stronie: http://youtu.be/aE-wfdulttI.</w:t>
      </w:r>
    </w:p>
    <w:p/>
    <w:bookmarkStart w:id="21" w:name="_XREFN1005C"/>
    <w:bookmarkStart w:id="22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663"/>
            <wp:effectExtent b="0" l="0" r="0" t="0"/>
            <wp:docPr id="1" name="BuR_Husum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usum_Nachbericht"/>
                    <pic:cNvPicPr/>
                  </pic:nvPicPr>
                  <pic:blipFill>
                    <a:blip xmlns:r="http://schemas.openxmlformats.org/officeDocument/2006/relationships" cstate="print" r:embed="N103E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Innowacyjne i kompletne rozwiązania firmy B&amp;R nie tylko pozwalają producentom turbin wiatrowych optymalizować swoje wyroby, ale również zmniejszają koszty takiej optymalizacji.</w:t>
      </w:r>
    </w:p>
    <w:bookmarkEnd w:id="22"/>
    <w:bookmarkEnd w:id="2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1" w:type="default"/>
      <w:footerReference xmlns:r="http://schemas.openxmlformats.org/officeDocument/2006/relationships" r:id="N104F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1" Target="header1.xml" Type="http://schemas.openxmlformats.org/officeDocument/2006/relationships/header"/><Relationship Id="N104F5" Target="footer1.xml" Type="http://schemas.openxmlformats.org/officeDocument/2006/relationships/footer"/><Relationship Id="N103E0" Target="media/N103E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8" Target="media/N104C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