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Automatizační systémy B&amp;R ve více než 80 expozicích: veletrh EuroBLECH v Hanoveru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Přední firmy na trhu v odvětví zpracování plechu důvěřují společnosti B&amp;R</w:t>
      </w:r>
    </w:p>
    <w:p>
      <w:pPr>
        <w:pStyle w:val="par-first"/>
        <w:ind w:left="0"/>
        <w:jc w:val="left"/>
      </w:pPr>
      <w:r>
        <w:rPr>
          <w:i/>
          <w:i/>
        </w:rPr>
        <w:t xml:space="preserve">Veletrh EuroBLECH byl pro specialisty na automatizaci ze společnosti B&amp;R mimořádně úspěšný. Profesionálové z oboru si mohli prohlédnout systémy od společnosti B&amp;R ve více než 80 expozicích na 22. ročníku této mezinárodní přehlídky strojů pro zpracování plechu. Přední zástupci oboru představili řadu inovací využívajících technologie B&amp;R. „Mimořádně velký počet referenčních zákazníků se stroji vybavenými technologiemi B&amp;R dokládá výhody, které tyto technologie v oboru zpracování plechů nabízejí,“ vysvětluje Wolfgang Rabl, odborník na obor zpracování kovů ze společnosti B&amp;R. „Při zpracování plechu lze plně využít nejsilnější stránky našich systémů – flexibilní software pro CNC a robotiku v kombinaci s integrovanou bezpečnostní technologií a nabídkou škálovatelného hardwaru činí z řešení společnosti B&amp;R ideální volbu pro potřeby tohoto odvětví.“</w:t>
      </w:r>
    </w:p>
    <w:p>
      <w:pPr>
        <w:pStyle w:val="label"/>
        <w:keepNext/>
        <w:ind w:left="0"/>
      </w:pPr>
      <w:r>
        <w:rPr>
          <w:b/>
          <w:sz w:val="20"/>
        </w:rPr>
        <w:t xml:space="preserve">Řezání, ohýbání a lisování s integrovanou robotikou</w:t>
      </w:r>
    </w:p>
    <w:p>
      <w:pPr>
        <w:pStyle w:val="par"/>
        <w:ind w:left="0"/>
      </w:pPr>
      <w:r>
        <w:rPr/>
        <w:t xml:space="preserve">Systémy B&amp;R najdeme v hydraulických i plně elektrických ohýbacích strojích. Uplatnění nacházejí i v řezacích strojích využívajících laser, plazmu, plamen a vodní paprsek. Výrobci specializovaných ohýbacích strojů pro trubky, profily a dráty i dodavatelé všech typů lisů využívají výhod automatizace od společnosti B&amp;R. Technologie B&amp;R je ideální pro plně integrované moduly zajišťující robotické ohýbání nebo kombinaci více kroků zpracování, jako je například laserové řezání a ohýbání.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Flexibilní a otevřené systémy s ochranou know-how</w:t>
      </w:r>
    </w:p>
    <w:p>
      <w:pPr>
        <w:pStyle w:val="par"/>
        <w:ind w:left="0"/>
      </w:pPr>
      <w:r>
        <w:rPr/>
        <w:t xml:space="preserve">„Výrobci strojů na zpracování plechu vyžadují maximální flexibilitu, aby mohli nabízet stroje s možnostmi, které je odliší od konkurence. Automatizační systém musí být schopen tyto požadavky splnit,“ říká Rabl. A standardní systémy v tomto zkrátka nevyhovují. Výrobci strojů proto oceňují řešení od společnosti B&amp;R, jejichž otevřenost jim usnadňuje implementaci vlastních specializovaných technologií. Ochrana základního zpracovatelského know-how je zajištěna prověřenými metodami přímo na úrovni stroje. Budoucnost řešení je stejně důležitá jako použité technologie, zejména pokud jde o zabezpečení investic do konstrukce a přípravu na budoucí požadavky. 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Úspory energie, integrovaná bezpečnostní technologie a sledování stavu zaručují spolehlivost a účinnost</w:t>
      </w:r>
    </w:p>
    <w:p>
      <w:pPr>
        <w:pStyle w:val="par"/>
        <w:ind w:left="0"/>
      </w:pPr>
      <w:r>
        <w:rPr/>
        <w:t xml:space="preserve">Společnost B&amp;R se svými integrovanými bezpečnostními technologiemi a ekonomickým, snadno implementovatelným řešením sledování stavu určuje trendy, které přinášejí výrobcům strojů trvalé výhody. Společnost B&amp;R také vnímá rostoucí zájem o energeticky úsporná řešení – její inovace umožňují ušetřit až 80 % energie. Mezi typické zástupce těchto řešení patří systém servopohonů ACOPOSmulti a inovativní hydraulické pohony s variabilní rychlostí.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Zvýšená poptávka po bezpečnostních technologiích v systémech s vláknovými lasery</w:t>
      </w:r>
    </w:p>
    <w:p>
      <w:pPr>
        <w:pStyle w:val="par"/>
        <w:ind w:left="0"/>
      </w:pPr>
      <w:r>
        <w:rPr/>
        <w:t xml:space="preserve">Stále více výrobců využívá v laserových řezacích strojích vláknové lasery. Tato technologie nabízí zřejmé výhody, jako je nízký elektrický příkon, vyšší rychlosti řezání a okamžitá připravenost po zapnutí. Mnoho materiálů lze také vláknovým laserem snadněji zpracovat. Tyto výhody použití vláknových laserů jsou však spojeny s vážnými riziky, což je důvodem častého používání robotů při manipulaci s obrobky. S tím souvisí i značná poptávka po bezpečnostních technologiích. Integrovaná bezpečnostní technologie od společnosti B&amp;R založená na otevřeném standardu openSAFETY má všechny předpoklady k tomu, aby tyto přísné požadavky splnila.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Robotika integrovaná s řídicí jednotkou stroje </w:t>
      </w:r>
    </w:p>
    <w:p>
      <w:pPr>
        <w:pStyle w:val="par"/>
        <w:ind w:left="0"/>
      </w:pPr>
      <w:r>
        <w:rPr/>
        <w:t xml:space="preserve">„Náš softwarově řízený systém Generic Motion Control provozovaný na řídicím počítači umožňuje, aby se k řízení stroje i robotiky využívala stejná hardwarová platforma,“ uvedl Rabl. Výsledkem je vyšší úroveň automatizace a zvýšená flexibilita strojů.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Ethernet POWERLINK pro optimální synchronizaci  </w:t>
      </w:r>
    </w:p>
    <w:p>
      <w:pPr>
        <w:pStyle w:val="par"/>
        <w:ind w:left="0"/>
      </w:pPr>
      <w:r>
        <w:rPr/>
        <w:t xml:space="preserve">Systémy laseru a pohonu jsou synchronizovány s přesností několika stovek nanosekund. Známí dodavatelé vláknových laserů implementovali POWERLINK jako nový komunikační standard a představili své první stroje na veletrhu EuroBLECH. „Návštěvníci byli výkonem a přesností ohromeni,“ poznamenal Rabl. </w:t>
      </w:r>
    </w:p>
    <w:p/>
    <w:bookmarkStart w:id="9" w:name="_XREFN1005A"/>
    <w:bookmarkStart w:id="10" w:name="_XREFN1005F"/>
    <w:p>
      <w:pPr>
        <w:spacing w:after="200" w:before="0"/>
        <w:ind w:left="0"/>
      </w:pPr>
      <w:r>
        <w:drawing>
          <wp:inline xmlns:wp="http://schemas.openxmlformats.org/drawingml/2006/wordprocessingDrawing" distB="0" distL="0" distR="0" distT="0">
            <wp:extent cx="1895856" cy="1066800"/>
            <wp:effectExtent b="0" l="0" r="0" t="0"/>
            <wp:docPr id="1" name="Plasma_cut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sma_cutting"/>
                    <pic:cNvPicPr/>
                  </pic:nvPicPr>
                  <pic:blipFill>
                    <a:blip xmlns:r="http://schemas.openxmlformats.org/officeDocument/2006/relationships" cstate="print" r:embed="N10434"/>
                    <a:stretch>
                      <a:fillRect/>
                    </a:stretch>
                  </pic:blipFill>
                  <pic:spPr>
                    <a:xfrm>
                      <a:off x="0" y="0"/>
                      <a:ext cx="1895856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0"/>
    <w:bookmarkEnd w:id="9"/>
    <w:bookmarkStart w:id="11" w:name="_XREFN1017D"/>
    <w:bookmarkStart w:id="12" w:name="_XREFN10182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1895856" cy="1066800"/>
            <wp:effectExtent b="0" l="0" r="0" t="0"/>
            <wp:docPr id="2" name="Water_jet_cut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ater_jet_cutting"/>
                    <pic:cNvPicPr/>
                  </pic:nvPicPr>
                  <pic:blipFill>
                    <a:blip xmlns:r="http://schemas.openxmlformats.org/officeDocument/2006/relationships" cstate="print" r:embed="N10477"/>
                    <a:stretch>
                      <a:fillRect/>
                    </a:stretch>
                  </pic:blipFill>
                  <pic:spPr>
                    <a:xfrm>
                      <a:off x="0" y="0"/>
                      <a:ext cx="1895856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Výrobci v odvětví zpracování plechu důvěřují systémům od společnosti B&amp;R, které nabízejí flexibilitu potřebnou pro úspěch na globálním trhu.</w:t>
      </w:r>
    </w:p>
    <w:bookmarkEnd w:id="12"/>
    <w:bookmarkEnd w:id="11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společnosti B&amp;R </w:t>
      </w:r>
    </w:p>
    <w:p>
      <w:pPr>
        <w:pStyle w:val="par"/>
        <w:ind w:left="0"/>
      </w:pPr>
      <w:r>
        <w:rPr>
          <w:sz w:val="16"/>
        </w:rPr>
        <w:t xml:space="preserve">Společnost B&amp;R, jako jedna z divizí skupiny ABB, je celosvětovým lídrem v oblasti průmyslové automatizace se sídlem v Rakousku.  B&amp;R kombinuje nejmodernější technologie s pokročilým inženýrstvím a poskytuje zákazníkům v téměř každém průmyslovém odvětví kompletní řešení pro automatizaci strojů a výrobních zařízení, řízení pohybu, HMI a integrovanou bezpečnostní techniku. Díky komunikačním standardům pro průmyslový internet věcí, včetně OPC UA, POWERLINK a openSAFETY, a svému vývojovému prostředí Automation Studio B&amp;R neustále stanovuje trendy v automatizaci. Inovativní duch, který udržuje společnost B&amp;R na špici průmyslové automatizace, je poháněn závazkem zjednodušovat procesy a překonávat očekávání zákazníků. Další informace naleznete na adrese www.br-automation.com. </w:t>
      </w:r>
    </w:p>
    <w:p>
      <w:pPr>
        <w:pStyle w:val="par"/>
        <w:ind w:left="0"/>
      </w:pPr>
      <w:r>
        <w:rPr>
          <w:sz w:val="16"/>
        </w:rPr>
        <w:t xml:space="preserve">Více informací najdete na www.br-automation.com </w:t>
      </w:r>
    </w:p>
    <w:sectPr>
      <w:headerReference xmlns:r="http://schemas.openxmlformats.org/officeDocument/2006/relationships" r:id="N104F8" w:type="default"/>
      <w:footerReference xmlns:r="http://schemas.openxmlformats.org/officeDocument/2006/relationships" r:id="N1058C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Kontakt na tiskové oddělení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Strana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Tisková zpráva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3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2022"/>
                        <pic:cNvPicPr/>
                      </pic:nvPicPr>
                      <pic:blipFill>
                        <a:blip xmlns:r="http://schemas.openxmlformats.org/officeDocument/2006/relationships" cstate="print" r:embed="N1055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F8" Target="header1.xml" Type="http://schemas.openxmlformats.org/officeDocument/2006/relationships/header"/><Relationship Id="N1058C" Target="footer1.xml" Type="http://schemas.openxmlformats.org/officeDocument/2006/relationships/footer"/><Relationship Id="N10434" Target="media/N10434.jpg" Type="http://schemas.openxmlformats.org/officeDocument/2006/relationships/image"/><Relationship Id="N10477" Target="media/N10477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55F" Target="media/N1055F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