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Entwicklungswerkzeuge effizient gekoppelt</w:t>
      </w:r>
    </w:p>
    <w:p>
      <w:pPr>
        <w:pStyle w:val="label-first"/>
        <w:keepNext/>
        <w:ind w:left="0"/>
      </w:pPr>
    </w:p>
    <w:p>
      <w:pPr>
        <w:pStyle w:val="label"/>
        <w:keepNext/>
        <w:ind w:left="0"/>
      </w:pPr>
      <w:r>
        <w:rPr>
          <w:b/>
          <w:sz w:val="20"/>
        </w:rPr>
        <w:t xml:space="preserve">Perfektes Zusammenspiel: Automation Studio 4 und EPLAN Electric P8</w:t>
      </w:r>
    </w:p>
    <w:p>
      <w:pPr>
        <w:pStyle w:val="par-first"/>
        <w:ind w:left="0"/>
        <w:jc w:val="left"/>
      </w:pPr>
      <w:r>
        <w:rPr>
          <w:i/>
          <w:i/>
        </w:rPr>
        <w:t xml:space="preserve">Version 4 des B&amp;R-Engineering-Werkzeugs Automation Studio und EPLAN Electric P8 sind effizient gekoppelt. Hardwarekonfiguration, I/O-Mapping und Prozessvariablen werden automatisiert zwischen den beiden Werkzeugen ausgetauscht und synchronisiert. Möglich macht dies der Mechanismus des Round-Trip-Engineerings. Die Schnittstelle unterscheidet sich dadurch klar von bisher gewohnten Import-/Export-Schnittstellen. Ein Eingreifen des Benutzers ist jederzeit möglich, aber im Regelfall nicht notwendig. </w:t>
      </w:r>
    </w:p>
    <w:p>
      <w:pPr>
        <w:pStyle w:val="label"/>
        <w:keepNext/>
        <w:ind w:left="0"/>
      </w:pPr>
      <w:r>
        <w:rPr>
          <w:b/>
          <w:sz w:val="20"/>
        </w:rPr>
        <w:t xml:space="preserve">Maximum an Transparenz und Komfort</w:t>
      </w:r>
    </w:p>
    <w:p>
      <w:pPr>
        <w:pStyle w:val="par"/>
        <w:ind w:left="0"/>
      </w:pPr>
      <w:r>
        <w:rPr/>
        <w:t xml:space="preserve">Unterstützt werden alle Arten von Entwicklungsabläufen. Es spielt dabei keine Rolle, ob ein Projekt in der Software-Entwicklung oder in der Elektroplanung startet. Auch Projekte, bei denen in beiden Disziplinen hochgradig parallel gearbeitet wird, wie bei agilen Vorgehensweisen üblich, lassen sich umsetzen. Ein intelligenter Abgleichmechanismus bietet dem Anwender jederzeit ein transparentes Bild über Differenzen zwischen Projektständen und leitet durch das Zusammenführen von unterschiedlichen Projektständen. Unabhängig davon, ob in großen oder kleinen Projektumgebungen gearbeitet wird, die Kopplung zwischen Automation Studio und EPLAN Electric P8 bietet ein Höchstmaß an Transparenz und Komfort.</w:t>
      </w:r>
    </w:p>
    <w:p>
      <w:pPr>
        <w:pStyle w:val="label"/>
        <w:keepNext/>
        <w:ind w:left="0"/>
      </w:pPr>
      <w:r>
        <w:rPr>
          <w:b/>
          <w:sz w:val="20"/>
        </w:rPr>
        <w:t xml:space="preserve">Der Schlüssel zu erfolgreicher Entwicklung</w:t>
      </w:r>
    </w:p>
    <w:p>
      <w:pPr>
        <w:pStyle w:val="par"/>
        <w:ind w:left="0"/>
      </w:pPr>
      <w:r>
        <w:rPr/>
        <w:t xml:space="preserve">Verschiedene Werkzeuge, die im Entwicklungsprozess verwendet werden, zu koppeln, schafft Vorteile: Durch Parallelisierung von Arbeitsabläufen werden Entwicklungszeiten gesenkt und Reaktionszeiten verkürzt. Indem Datenmanipulationen automatisiert erfolgen, werden Fehler durch manuelle Änderungen unterbunden und die Qualität steigt. Sind Projektdaten permanent synchron, erleichtert das die nachfolgende Wartungsarbeit und Folgekosten sinken. Für B&amp;R liegt klar auf der Hand: Ein Schlüssel für erfolgreiche Projektentwicklung im zukünftigen Maschinen- und Anlagenbau liegt in der effizienten Kopplung aller eingesetzten Entwicklungswerkzeuge.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Benutzer profitieren im Engineeringprozess vom reibungslosen Datenaustausch zwischen Automation Studio 4 und EPLAN Electric 8.</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