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Plage de température considérablement accrue pour les modules d’E/S de B&amp;R</w:t>
      </w:r>
    </w:p>
    <w:p>
      <w:pPr>
        <w:pStyle w:val="label-first"/>
        <w:keepNext/>
        <w:ind w:left="0"/>
      </w:pPr>
      <w:r>
        <w:rPr>
          <w:b/>
          <w:sz w:val="20"/>
        </w:rPr>
        <w:t xml:space="preserve">Les modules X20 et X67 fonctionnent de manière fiable à des températures allant de -25 à +60°C</w:t>
      </w:r>
    </w:p>
    <w:p>
      <w:pPr>
        <w:pStyle w:val="par-first"/>
        <w:ind w:left="0"/>
        <w:jc w:val="left"/>
      </w:pPr>
      <w:r>
        <w:rPr>
          <w:i/>
          <w:i/>
        </w:rPr>
        <w:t xml:space="preserve">B&amp;R a considérablement étendu la plage de température de ses systèmes de contrôle et d’E/S X20 et X67. Les composants électroniques de conception industrielle dont sont équipés ces modules expliquent ce résultat. Les modules X20 avec protection IP20 ainsi que les modules X67 avec protection IP67 fonctionnent ainsi de manière fiable à des températures allant de -25 à +60°C.</w:t>
      </w:r>
    </w:p>
    <w:p>
      <w:pPr>
        <w:pStyle w:val="par"/>
        <w:ind w:left="0"/>
      </w:pPr>
      <w:r>
        <w:rPr/>
        <w:t xml:space="preserve">En raison de l’accroissement de la plage de température, les automates et modules d’E/S ont un champ d’applications encore plus étendu. La fiabilité de fonctionnement à des températures aussi extrêmes confirme la qualité, la robustesse et la stabilité des composants B&amp;R. </w:t>
      </w:r>
    </w:p>
    <w:p>
      <w:pPr>
        <w:pStyle w:val="par"/>
        <w:ind w:left="0"/>
      </w:pPr>
      <w:r>
        <w:rPr/>
        <w:t xml:space="preserve">Pour assurer un fonctionnement fiable des CPU X20, B&amp;R utilise en outre des cartes CompactFlash spéciales qui résistent à des températures extrêmes.</w:t>
      </w:r>
    </w:p>
    <w:p/>
    <w:bookmarkStart w:id="5" w:name="_XREFN1005B"/>
    <w:bookmarkStart w:id="6" w:name="_XREFN10060"/>
    <w:p>
      <w:pPr>
        <w:keepNext/>
        <w:spacing w:after="20" w:before="0"/>
        <w:ind w:left="0"/>
      </w:pPr>
      <w:r>
        <w:drawing>
          <wp:inline xmlns:wp="http://schemas.openxmlformats.org/drawingml/2006/wordprocessingDrawing" distB="0" distL="0" distR="0" distT="0">
            <wp:extent cx="3600000" cy="2399323"/>
            <wp:effectExtent b="0" l="0" r="0" t="0"/>
            <wp:docPr id="1" name="BuR_Erweiterter Temperaturbe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rweiterter Temperaturbereich"/>
                    <pic:cNvPicPr/>
                  </pic:nvPicPr>
                  <pic:blipFill>
                    <a:blip xmlns:r="http://schemas.openxmlformats.org/officeDocument/2006/relationships" cstate="print" r:embed="N10375"/>
                    <a:stretch>
                      <a:fillRect/>
                    </a:stretch>
                  </pic:blipFill>
                  <pic:spPr>
                    <a:xfrm>
                      <a:off x="0" y="0"/>
                      <a:ext cx="3600000" cy="2399323"/>
                    </a:xfrm>
                    <a:prstGeom prst="rect">
                      <a:avLst/>
                    </a:prstGeom>
                  </pic:spPr>
                </pic:pic>
              </a:graphicData>
            </a:graphic>
          </wp:inline>
        </w:drawing>
      </w:r>
    </w:p>
    <w:p>
      <w:pPr>
        <w:pStyle w:val="media-caption"/>
        <w:ind w:left="0"/>
      </w:pPr>
      <w:r>
        <w:t xml:space="preserve">Capables de résister à des températures extrêmes, les modules X20 et X67 de B&amp;R fonctionnement de manière fiable à des températures allant de -25 à +60°C.</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