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oferece suporte para crianças com câncer (Kinder-Krebs-Hilfe)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Esta organização fornece ajuda e apoio para crianças com câncer e suas famílias</w:t>
      </w:r>
    </w:p>
    <w:p>
      <w:pPr>
        <w:pStyle w:val="par-first"/>
        <w:ind w:left="0"/>
        <w:jc w:val="left"/>
      </w:pPr>
      <w:r>
        <w:rPr>
          <w:i/>
          <w:i/>
        </w:rPr>
        <w:t xml:space="preserve">Cerca de 300 crianças na Áustria são diagnosticadas com câncer todos os anos. Esta doença muda as vidas das crianças e suas famílias abruptamente e sem aviso prévio. Para ajudar as crianças com câncer e suas famílias, fornecendo conselhos e serviços práticos, um grupo de pais afetados estabeleceu a Associação de Câncer de Crianças de Alta Áustria em maio de 1988. Um dos membros fundadores é o atual presidente do fundo, Agnes Stark, cujo filho foi diagnosticado com câncer aos três anos de idade. Ela sabe, por sua própria experiência, quão importante é o suporte dessas situações: "As pessoas que mais precisam disso são muitas vezes as que não pedem. É por isso que esperamos ativamente as famílias ".  </w:t>
      </w:r>
    </w:p>
    <w:p>
      <w:pPr>
        <w:pStyle w:val="par"/>
        <w:ind w:left="0"/>
      </w:pPr>
      <w:r>
        <w:rPr/>
        <w:t xml:space="preserve">A Children's Cancer Association auxilia em questões emocionais e sociais, fornece informações sobre financiamento legal e organiza assistência financeira para famílias afetadas. "É essencial garantir que as famílias não caíram nas rachaduras", diz Stark. Entre outras coisas, o fundo subsidia medicamentos ou terapia no exterior e permite que pais e irmãos estejam perto do membro da família doente durante este momento difícil.   </w:t>
      </w:r>
    </w:p>
    <w:p>
      <w:pPr>
        <w:pStyle w:val="par"/>
        <w:ind w:left="0"/>
      </w:pPr>
      <w:r>
        <w:rPr/>
        <w:t xml:space="preserve">"Estamos constantemente nos esforçando para melhorar nossos serviços para famílias afetadas", disse a presidente Stark. "Nós, no entanto, continuamos a depender de doações". A B&amp;R mostrou o seu apoio ao trabalho realizado por esta organização ao doar 3000 €. "Os membros da associação de câncer infantil estão no hospital todos os dias para cuidar dos pacientes e seus parentes", diz Nicole Rainer, gerente de pessoal da B &amp; R. "Este é o tipo de apoio que queremos promover com a nossa doação". </w:t>
      </w:r>
    </w:p>
    <w:p/>
    <w:bookmarkStart w:id="5" w:name="_XREFN1005D"/>
    <w:bookmarkStart w:id="6" w:name="_XREFN10062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4800000"/>
            <wp:effectExtent b="0" l="0" r="0" t="0"/>
            <wp:docPr id="1" name="Kinder-Krebs-Hil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nder-Krebs-Hilfe"/>
                    <pic:cNvPicPr/>
                  </pic:nvPicPr>
                  <pic:blipFill>
                    <a:blip xmlns:r="http://schemas.openxmlformats.org/officeDocument/2006/relationships" cstate="print" r:embed="N1037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Em nome da Upper Austrian Children's Cancer Association, a presidente Agnes Stark (centro) recebe um cheque da B&amp;R, entregue a ela por Gaby Nagl-Güthler (à direita) da Human Capital e Nicole Wittmann da Corporate Communications.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3F6" w:type="default"/>
      <w:footerReference xmlns:r="http://schemas.openxmlformats.org/officeDocument/2006/relationships" r:id="N1048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5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6" Target="header1.xml" Type="http://schemas.openxmlformats.org/officeDocument/2006/relationships/header"/><Relationship Id="N1048A" Target="footer1.xml" Type="http://schemas.openxmlformats.org/officeDocument/2006/relationships/footer"/><Relationship Id="N10375" Target="media/N10375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5D" Target="media/N1045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