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Kk-Electronic e B&amp;R em cooperação de retrofit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Especialista dinamarquês em controle de energia eólica se junta com a B&amp;R para dar vida a turbinas envelhecidas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Conforme anunciado no primeiro evento de energia eólica da Europa de 2013 - a exposição EWEA em Viena, Áustria - Kk-Electronic e B&amp;R estão colaborando para desenvolver soluções de retrofit para turbinas eólicas. Ao equipar turbinas existentes com eletrônicos de controle de última geração B&amp;R X20 e pacotes de software avançados da kk-electronic, esta alternativa econômica para repowering promete ampliar sua vida produtiva, reduzir significativamente o tempo de inatividade e, simplesmente, torná-los mais lucrativo por mais tempo.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 tempo de inatividade exigente exige ação</w:t>
      </w:r>
    </w:p>
    <w:p>
      <w:pPr>
        <w:pStyle w:val="par"/>
        <w:ind w:left="0"/>
      </w:pPr>
      <w:r>
        <w:rPr/>
        <w:t xml:space="preserve">Quando uma turbina eólica falha após a garantia, a pesquisa mostrou que 42% dos problemas podem ser atribuídos à falha do componente, enquanto outros 21% podem ser atribuídos à falha de sistemas de controle que não conseguiram suportar um ambiente severo durante períodos tão longos de tempo. Este tempo de inatividade é ainda agravado pela crescente dificuldade de obter componentes de substituição para sistemas desatualizados. Com o envelhecimento das turbinas produzindo abaixo da capacidade e tornando-se injustificadamente caro para manter, torna-se rapidamente claro que algo deve ser feito.   </w:t>
      </w:r>
    </w:p>
    <w:p>
      <w:pPr>
        <w:pStyle w:val="par"/>
        <w:ind w:left="0"/>
      </w:pPr>
      <w:r>
        <w:rPr/>
        <w:t xml:space="preserve">Este é precisamente o desafio que a Kk-Electronic e a B&amp;R estabeleceram para resolver. Como alternativa à abordagem de repowering dispendiosa, que envolve a substituição de turbinas inteiras, os dois especialistas exploraram a possibilidade de adaptar o sistema de controle. "Com este passo, estamos focados nos requisitos de nossos clientes e da indústria", diz Tonni Birk Sørensen, vice-presidente sênior da Kk-Electronic.   </w:t>
      </w:r>
    </w:p>
    <w:p>
      <w:pPr>
        <w:pStyle w:val="par"/>
        <w:ind w:left="0"/>
      </w:pPr>
      <w:r>
        <w:rPr/>
        <w:t xml:space="preserve">Afinal, as vantagens do repotenciamento dependem de novas turbinas sendo construídas maiores e maiores, parâmetros que freqüentemente são restritos por permissões de locais e resistência de populações vizinhas. Mesmo nos casos em que um parque eólico é repotenciado, as turbinas existentes são muitas vezes desmanteladas e redistribuídas para mercados emergentes, onde os problemas de tempo de inatividade e disponibilidade de peças de reposição continuam a exigir uma solução.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Rentável, flexível e conveniente</w:t>
      </w:r>
    </w:p>
    <w:p>
      <w:pPr>
        <w:pStyle w:val="par"/>
        <w:ind w:left="0"/>
      </w:pPr>
      <w:r>
        <w:rPr/>
        <w:t xml:space="preserve">Ao combinar as décadas de experiência da Kk-Electronic como um dos principais atores da indústria de energia eólica com a comprovada experiência da B&amp;R no campo da automação, as duas empresas apresentaram uma solução que melhora drasticamente a disponibilidade e a produtividade das turbinas eólicas existentes. Faz isso, ao adaptar as eletroeletrônicas de controle, deixando o design mecânico intacto, o que significa um tempo de inatividade mínimo para implementação e ROI quase imediato.  </w:t>
      </w:r>
    </w:p>
    <w:p>
      <w:pPr>
        <w:pStyle w:val="par"/>
        <w:ind w:left="0"/>
      </w:pPr>
      <w:r>
        <w:rPr/>
        <w:t xml:space="preserve">A Kk-Electronic fornece design e arquitetura do controlador, estratégia de segurança e integração de sistemas. Juntamente com equipamentos CLP avançados da B&amp;R, o resultado é uma solução econômica que pode ser facilmente adaptada a qualquer projeto de turbina eólica. "O sistema B&amp;R X20 usado nesta solução é conhecido por sua versatilidade", diz Peter Gucher, Gerente Geral da B&amp;R, "e provou sua confiabilidade em períodos de tempo significativos no campo sob algumas das condições operacionais mais severas do planeta ". Do ponto de vista do controlador, a solução de adaptação é convenientemente "plugar-e-funcionar", enquanto a comunicação de I/O é personalizada para cada projeto e configuração de turbina respectiva. </w:t>
      </w:r>
    </w:p>
    <w:p/>
    <w:bookmarkStart w:id="8" w:name="_XREFN1005B"/>
    <w:bookmarkStart w:id="9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25000"/>
            <wp:effectExtent b="0" l="0" r="0" t="0"/>
            <wp:docPr id="1" name="BuR_kk-electro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kk-electronic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solução de controle de adaptação com controle B&amp;R X20 e I/O produz nova vida nas turbinas eólicas envelhecidas.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