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на промышленной ярмарке Ганновер-2013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Инновационная автоматизация для встроенных промышленных приложений</w:t>
      </w:r>
    </w:p>
    <w:p>
      <w:pPr>
        <w:pStyle w:val="par-first"/>
        <w:ind w:left="0"/>
        <w:jc w:val="left"/>
      </w:pPr>
      <w:r>
        <w:rPr>
          <w:i/>
          <w:i/>
        </w:rPr>
        <w:t xml:space="preserve">Одиннадцать международных торговых ярмарок, охватывающих все области технологии, которые проводятся на выставке в Ганновере (8-12 апреля 2013 г.), являются мощным стимулом для инвестиций в автоматизацию и технологии. B&amp;R представит всю свою продукцию и услуги на этой промышленной ярмарке (зал 9, стенд D28). Большое внимание будет уделено последним разработкам компании. Они открывают новые возможности в повышении конкурентоспособности для производителей машин и систем и отражают лейтмотив этой Ганноверской промышленной ярмарки: "Интегрированная промышленность", который подчеркивает растущую взаимозависимость между всеми областями промышленности.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Значительно сокращая расходы на разработку</w:t>
      </w:r>
    </w:p>
    <w:p>
      <w:pPr>
        <w:pStyle w:val="par"/>
        <w:ind w:left="0"/>
      </w:pPr>
      <w:r>
        <w:rPr/>
        <w:t xml:space="preserve">Приверженность B&amp;R к предоставлению решений, которые полностью интегрируют все аспекты разработки, приобрела новые измерения в новом поколении его среды разработки, Automation Studio 4. В ней концепция интеллектуальной разработки B&amp;R практично применяется для повышения эффективности разработки и – несмотря на постоянный рост сложности машин и систем – помогает удовлетворять требования низких расходов на разработку и короткого времени вывода на рынок.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Выпущено третье поколение</w:t>
      </w:r>
    </w:p>
    <w:p>
      <w:pPr>
        <w:pStyle w:val="par"/>
        <w:ind w:left="0"/>
      </w:pPr>
      <w:r>
        <w:rPr/>
        <w:t xml:space="preserve">В Ганновере B&amp;R представит далеко идущие инновации в каждой области автоматизации производства. С Automation PC 910 B&amp;R представляет новую серию мощных промышленных встраиваемых ПК, предлагающих пользователям чрезвычайные уровни свободы и экономичности благодаря последнему поколению процессорной технологии серии Intel® Core™ i.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Эффективные решения резервирования</w:t>
      </w:r>
    </w:p>
    <w:p>
      <w:pPr>
        <w:pStyle w:val="par"/>
        <w:ind w:left="0"/>
      </w:pPr>
      <w:r>
        <w:rPr/>
        <w:t xml:space="preserve">Отказоустойчивые системы B&amp;R необычайно эффективны – и поэтому также привлекательны для приложений меньшего масштаба в традиционной автоматизации станков – включая резервирование ПЛК для серии B&amp;R X20, интегрированное в программную среду Automation Studio 4. Коммуникационный протокол, используемый для этого решения, это высокопроизводительная полевая шина реального времени POWERLINK. POWERLINK предоставляет чрезвычайно короткие времена отклика для приложений с беспрецедентной скоростью и производительностью.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Оптимизированное управление энергопотреблением</w:t>
      </w:r>
    </w:p>
    <w:p>
      <w:pPr>
        <w:pStyle w:val="par"/>
        <w:ind w:left="0"/>
      </w:pPr>
      <w:r>
        <w:rPr/>
        <w:t xml:space="preserve">Как управление данными по энергопотреблению, APROL EnMon помогает пользователям улучшить их энергоэффективность. Это готовое решение, работающее на B&amp;R Automation PC 910, дает простой способ выполнения требований, указанных в ISO 50001. APROL EnMon помогает значительно сократить энергопотребление, и результирующая экономия финансовых средств укрепляет передовые позиции пользователей в конкурентной борьбе.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ACOPOSmotor экономит пространство в шкафу управления</w:t>
      </w:r>
    </w:p>
    <w:p>
      <w:pPr>
        <w:pStyle w:val="par"/>
        <w:ind w:left="0"/>
      </w:pPr>
      <w:r>
        <w:rPr/>
        <w:t xml:space="preserve">B&amp;R также продолжает разработку своей системы приводов ACOPOSmulti. Монтируемый на двигателе сервопривод ACOPOSmotor в комбинации с двигателем образует конфигурируемый и просто подключаемый мехатронный сервоприводный модуль с интегрированными функциями безопасного управления движением и поставляет мощность прямо туда, где она требуется на машине, – по единственному открытому протоколу безопасности, openSAFETY. Это сохраняет ценное пространство в шкафу управления и совершенствует разработку децентрализованных архитектур машин.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Виртуальный безопасный контроллер – SafeLOGIC-X</w:t>
      </w:r>
    </w:p>
    <w:p>
      <w:pPr>
        <w:pStyle w:val="par"/>
        <w:ind w:left="0"/>
      </w:pPr>
      <w:r>
        <w:rPr/>
        <w:t xml:space="preserve">Для безопасных приложений автоматизации B&amp;R представляет программный контроллер безопасности с безопасными функциональными возможностями, распределенными между безопасными модулями ввода/вывода, стандартным контроллером и приложением HMI. Это решение, называемое SafeLOGIC-X, позволяет даже меньшим, чувствительным к стоимости приложениям обеспечения безопасности наслаждаться преимуществами решений интегрированной безопасности с полной поддержкой всех функций безопасного управления движением. В SafeLOGIC-X используется коммуникационный протокол openSAFETY, первый открытый – и на 100% независимый от шины – стандарт безопасности для всех решений Industrial Ethernet.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Модульный подход для мобильной автоматизации</w:t>
      </w:r>
    </w:p>
    <w:p>
      <w:pPr>
        <w:pStyle w:val="par"/>
        <w:ind w:left="0"/>
      </w:pPr>
      <w:r>
        <w:rPr/>
        <w:t xml:space="preserve">Ярчайшую демонстрацию "Интегрированной промышленности" можно найти в серии решений B&amp;R для мобильной автоматизации. Эти устройства для эксплуатации и мониторинга, удаленные ПЛК и устройства распределенного ввода/вывода, предназначенные для наружного применения и автомобилей специального назначения, отличаются тем же уровнем модульности, что и продукция B&amp;R для производственных цехов и крупных заводов. Они полностью совместимы с этими системами традиционной автоматизации, поэтому мобильные машины могут интегрироваться в общую систему.</w:t>
      </w:r>
    </w:p>
    <w:p/>
    <w:bookmarkStart w:id="10" w:name="_XREFN100701360656120177"/>
    <w:bookmarkStart w:id="11" w:name="_XREFN10075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1162"/>
            <wp:effectExtent b="0" l="0" r="0" t="0"/>
            <wp:docPr id="1" name="BuR_Boot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Booth1"/>
                    <pic:cNvPicPr/>
                  </pic:nvPicPr>
                  <pic:blipFill>
                    <a:blip xmlns:r="http://schemas.openxmlformats.org/officeDocument/2006/relationships" cstate="print" r:embed="N1045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На промышленной ярмарке Ганновер-2013 (зал 9, стенд D28) B&amp;R представит инновационные решения автоматизации для различных областей применения, включая мобильную технику.</w:t>
      </w:r>
    </w:p>
    <w:bookmarkEnd w:id="11"/>
    <w:bookmarkEnd w:id="10"/>
    <w:bookmarkStart w:id="12" w:name="_XREFN100B8"/>
    <w:bookmarkStart w:id="13" w:name="_XREFN100C21360656392818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2" name="BuR_Boot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_Booth2"/>
                    <pic:cNvPicPr/>
                  </pic:nvPicPr>
                  <pic:blipFill>
                    <a:blip xmlns:r="http://schemas.openxmlformats.org/officeDocument/2006/relationships" cstate="print" r:embed="N104A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На промышленной ярмарке в Ганновере также будут представлены: Новый встраиваемый ПК B&amp;R Automation PC 910 – наиболее эффективный промышленный ПК на рынке.</w:t>
      </w:r>
    </w:p>
    <w:bookmarkEnd w:id="13"/>
    <w:bookmarkEnd w:id="12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529" w:type="default"/>
      <w:footerReference xmlns:r="http://schemas.openxmlformats.org/officeDocument/2006/relationships" r:id="N105B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529" Target="header1.xml" Type="http://schemas.openxmlformats.org/officeDocument/2006/relationships/header"/><Relationship Id="N105BD" Target="footer1.xml" Type="http://schemas.openxmlformats.org/officeDocument/2006/relationships/footer"/><Relationship Id="N1045A" Target="media/N1045A.jpg" Type="http://schemas.openxmlformats.org/officeDocument/2006/relationships/image"/><Relationship Id="N104A8" Target="media/N104A8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90" Target="media/N1059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