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International Packaging Conclave 2012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Nestlé a B&amp;R podporují otevřené technologické standardy pro balicí linky</w:t>
      </w:r>
    </w:p>
    <w:p>
      <w:pPr>
        <w:pStyle w:val="par-first"/>
        <w:ind w:left="0"/>
        <w:jc w:val="left"/>
      </w:pPr>
      <w:r>
        <w:rPr>
          <w:i/>
          <w:i/>
        </w:rPr>
        <w:t xml:space="preserve">International Packaging Conclave  2012, která se konala v Greater Noida v Indii, zaznamenala obrovský úspěch. Akce se zúčastnilo 110 zájemců včetně vrcholových manažerů z nejvýznamnějších společností v potravinářském a farmaceutickém průmyslu.  Hlavním tématem byla "Integrace a spolupráce napříč celým řetězcem balení". Konkláve nabídla interaktivní platformu pro panelové diskuze a případové studie. Všichni účastníci společně řešili potenciál pro zlepšení produktivity, udržitelnosti, OEE a ROI v balícím průmyslu.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Konzistence a transparentnost pro větší efektivitu – PackML</w:t>
      </w:r>
    </w:p>
    <w:p>
      <w:pPr>
        <w:pStyle w:val="par"/>
        <w:ind w:left="0"/>
      </w:pPr>
      <w:r>
        <w:rPr/>
        <w:t xml:space="preserve">Během hlavní panelové diskuse o úloze otevřených technologií v automatizaci balicích linek, Dr. Bryan Griffen, Electrical &amp; Automation Engineering Manager v Nestlé a předseda skupiny OMAC Packaging Workgroup (OPW), hovořil o hlavních výhodách technické normy PackML pro koncové uživatele, výrobce jednoúčelových strojů a systémové integrátory.</w:t>
      </w:r>
    </w:p>
    <w:p>
      <w:pPr>
        <w:pStyle w:val="par"/>
        <w:ind w:left="0"/>
      </w:pPr>
      <w:r>
        <w:rPr/>
        <w:t xml:space="preserve">Griffen připomenul poznatek z firmy Nestlé, že není praktické, ani proveditelné mít jediného automatizační dodavatel pro celou balicí linku, a že nejlepších výsledků je dosaženo, pokud výrobci strojů používají technologii, která nejlépe vyhovuje jejich potřebám. "Současně je však ještě potřeba z těchto strojů vytvořit funkční balicí linku." uvedl Griffen. Normy skupiny OMAC, jako je například PackML, stanovují funkční specifikace a preferované dodavatele spíše než vlastní značkový specifikací.  To dává konstruktérům strojů svobodu vybrat si technologii, která nejlépe vyhovuje jejich požadavkům, a zároveň dovoluje koncovým uživatelům jednoduše a plně integrovat jejich stroje do balící linky. "Aplikací mezinárodních norem, jako je PackML, můžete získat ucelené informace a jednotný vzhled instalovaných linek, stejně jako nových instalcí, a to i za použití různorodých automatizační technologií," uzavřel Griffen. Své kolegy a účastníky konkláve vyzval, aby se stali firemní členy skupiny OMAC a připojili se k němu na OMAC Packaging Workgroup.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Konec "války sběrnic" díky openSAFETY</w:t>
      </w:r>
    </w:p>
    <w:p>
      <w:pPr>
        <w:pStyle w:val="par"/>
        <w:ind w:left="0"/>
      </w:pPr>
      <w:r>
        <w:rPr/>
        <w:t xml:space="preserve">Maurizio Tarozzi, Global Technology Manager pro balící řešení v B&amp;R, vysvětlil, jak openSAFETY, první otevřený a jediný, na sběrnici nezávislý bezpečnostní protokol pro všechny průmyslové řešení Ethernet, může posunout integraci a efektivitu balicí linky o krok dále. Na případové studii kompletní nápojové linky pro plnění vody do plastových lahví, Tarozzi ilustroval, jak openSAFETY je schopen přenášet bezpečnostní data, jako je stisknutí tlačítka E-Stop, světelné závory, poruchy, atd. mezi různorodými technologiemi PLC používané v celé jedné balicí lince.</w:t>
      </w:r>
    </w:p>
    <w:p>
      <w:pPr>
        <w:pStyle w:val="par"/>
        <w:ind w:left="0"/>
      </w:pPr>
      <w:r>
        <w:rPr/>
        <w:t xml:space="preserve">"Bezpečnostní sítě mohou poskytnout novou úroveň integrované bezpečnosti a diagnostiky," zdůraznil Griffen v následné diskuzi. Nicméně každá organizace navrhuje své vlastní bezpečnostní sítě. Griffen tak vidí openSAFETY - kompatibilní protokol s IEC, který může běžet na aplikační vrstvě jakékoli hlavní sítě - jako potenciální řešení toho, co bylo označeno za "válku sběrnic".</w:t>
      </w:r>
    </w:p>
    <w:p/>
    <w:bookmarkStart w:id="7" w:name="_XREFN100641360668565208"/>
    <w:bookmarkStart w:id="8" w:name="_XREFN1006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9400"/>
            <wp:effectExtent b="0" l="0" r="0" t="0"/>
            <wp:docPr id="1" name="BuR_International Packaging Conclav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International Packaging Conclave 2012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Panelová diskuze o otevřených technologických standardech (zleva): Mahabaleshwara B.L., Nestle India, Satish Ansingkar, B&amp;R, Maurizio Tarozzi, B&amp;R, Bryan Griffen, Nestle/Chairman OMAC Packaging Workgroup (OPW) and moderator Anup Wadhwa.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40" w:type="default"/>
      <w:footerReference xmlns:r="http://schemas.openxmlformats.org/officeDocument/2006/relationships" r:id="N104D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0" Target="header1.xml" Type="http://schemas.openxmlformats.org/officeDocument/2006/relationships/header"/><Relationship Id="N104D4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7" Target="media/N104A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