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WE Automation spojuje partnerskou síť B&amp;R</w:t>
      </w:r>
    </w:p>
    <w:p>
      <w:pPr>
        <w:pStyle w:val="par-first"/>
        <w:ind w:left="0"/>
        <w:jc w:val="left"/>
      </w:pPr>
      <w:r>
        <w:rPr>
          <w:i/>
          <w:i/>
        </w:rPr>
        <w:t xml:space="preserve">WE Automation se nově stala výhradním partnerem jedné z předních světových společností v oblasti výroby automatizačních zařízení. Se sídlem ve Philadelphii, WE Automation obslouží trhy ve východní Pensylvánii, jižní New Jersey a Delaware.</w:t>
      </w:r>
    </w:p>
    <w:p>
      <w:pPr>
        <w:pStyle w:val="par"/>
        <w:ind w:left="0"/>
      </w:pPr>
      <w:r>
        <w:rPr/>
        <w:t xml:space="preserve">WE Automation nabízí vše od vysokorychlostních I/O řešení po robustní, bezventilátorové průmyslové PC. V portfoliu WE automation najdete jak řídicí systémy, systémy pro řízení pohybu, obslužné panely, tak softwarové řešení. Nicméně, WE Automation nenabízí pouze automatizační produkty. "Našim cílem je poskytovat zákazníkům kompletní automatizační řešení. Pracujeme s výrobci strojů a systémovými integrátory, abychom zajistili konkurenceschopnost jejich produktům po celém světě, "vysvětluje Ben Wolfgram, prezident WE automatizace.</w:t>
      </w:r>
    </w:p>
    <w:p>
      <w:pPr>
        <w:pStyle w:val="par"/>
        <w:ind w:left="0"/>
      </w:pPr>
      <w:r>
        <w:rPr/>
        <w:t xml:space="preserve">Wolfgram dodává, "Náš tým inženýrů má rozsáhlé zkušenosti v oblasti konstrukce a programování celosvětových automatizačních systémů. Díky partnerství s B&amp;R jsme schopni nabídnout kompletní a modulární produktové portfolio. "</w:t>
      </w:r>
    </w:p>
    <w:p>
      <w:pPr>
        <w:pStyle w:val="par"/>
        <w:ind w:left="0"/>
      </w:pPr>
      <w:r>
        <w:rPr/>
        <w:t xml:space="preserve">"WE Automation je velmi vhodným partnerem, neboť přináší znalosti místního trhu a odhodlání poskytovat vynikající zákaznický servis, který naši zákazníci očekávají. Jsme velmi nadšeni z tohoto nového partnerství, "komentuje Marc Ostertag, předseda B&amp;R Industrial Automation. Se sítí více než 20 poboček po celých Spojených státech a Kanadě nabízí B&amp;R místní zastoupení ve většině Severní Ameriky.</w:t>
      </w:r>
    </w:p>
    <w:p>
      <w:pPr>
        <w:pStyle w:val="par"/>
        <w:ind w:left="0"/>
      </w:pPr>
      <w:r>
        <w:rPr/>
        <w:t xml:space="preserve">Více informací najdete na </w:t>
      </w:r>
      <w:r>
        <w:rPr/>
        <w:fldChar w:fldCharType="begin"/>
      </w:r>
      <w:r>
        <w:rPr/>
        <w:instrText xml:space="preserve">HYPERLINK "http://weautomation.com"</w:instrText>
      </w:r>
      <w:r>
        <w:fldChar w:fldCharType="separate"/>
      </w:r>
      <w:r>
        <w:rPr/>
        <w:t>WE Automation</w:t>
      </w:r>
      <w:r>
        <w:fldChar w:fldCharType="end"/>
      </w:r>
      <w:r>
        <w:rPr/>
        <w:t xml:space="preserve">.</w:t>
      </w:r>
    </w:p>
    <w:p>
      <w:pPr>
        <w:keepNext/>
        <w:numPr>
          <w:ilvl w:val="1"/>
          <w:numId w:val="3"/>
        </w:numPr>
      </w:pPr>
      <w:r>
        <w:rPr>
          <w:rStyle w:val="headline-content-run2"/>
          <w:sz w:val="24"/>
        </w:rPr>
        <w:t xml:space="preserve">O B&amp;R</w:t>
      </w:r>
    </w:p>
    <w:p>
      <w:pPr>
        <w:pStyle w:val="par"/>
        <w:ind w:left="0"/>
      </w:pPr>
      <w:r>
        <w:rPr/>
        <w:t xml:space="preserve">B&amp;R je soukromá společnost se sídlem v Rakousku a sítí poboček po celém světě. Jako celosvětový lídr v oblasti průmyslové automatizace, B&amp;R nabízí nejmodernější technologii s cílem poskytnout zákazníkům prakticky v každém odvětví kompletní řešení pro automatizaci strojů a procesů, řízení pohybu, HMI a integrovanou funkční bezpečnost. B&amp;R neustále definuje trendy v oblasti průmyslové automatizace díky použití komunikačních standardů, jako je POWERLINK a openSAFETY, stejně jako mocného vývojového prostředí Automation Studio. Inovativní duch, který udržuje B&amp;R v čele průmyslové automatizace je řízen závazkem ke zjednodušení procesů a překonáváním očekávání zákazníků.</w:t>
      </w:r>
    </w:p>
    <w:p>
      <w:pPr>
        <w:pStyle w:val="par"/>
        <w:ind w:left="0"/>
      </w:pPr>
      <w:r>
        <w:rPr/>
        <w:t xml:space="preserve">Více informací najdete na www.br-automation.com</w:t>
      </w:r>
    </w:p>
    <w:p>
      <w:pPr>
        <w:pStyle w:val="par"/>
        <w:ind w:left="0"/>
      </w:pPr>
      <w:r>
        <w:rPr>
          <w:b/>
        </w:rPr>
        <w:t xml:space="preserve">V případě otištění této zprávy pošlete prosím kopii na:</w:t>
      </w:r>
    </w:p>
    <w:p>
      <w:pPr>
        <w:pStyle w:val="par"/>
        <w:ind w:left="0"/>
      </w:pPr>
      <w:r>
        <w:rPr/>
        <w:t xml:space="preserve">B&amp;R Automation Academy </w:t>
      </w:r>
      <w:r>
        <w:br w:type="textWrapping"/>
      </w:r>
      <w:r>
        <w:rPr/>
        <w:t xml:space="preserve">Attn: Yvonne Eich </w:t>
      </w:r>
      <w:r>
        <w:br w:type="textWrapping"/>
      </w:r>
      <w:r>
        <w:rPr/>
        <w:t xml:space="preserve">1250 Northmeadow Parkway, S-100 </w:t>
      </w:r>
      <w:r>
        <w:br w:type="textWrapping"/>
      </w:r>
      <w:r>
        <w:rPr/>
        <w:t xml:space="preserve">Roswell, GA 30076</w:t>
      </w:r>
    </w:p>
    <w:p/>
    <w:bookmarkStart w:id="11" w:name="_XREFN10052"/>
    <w:bookmarkStart w:id="12" w:name="_XREFN1005E"/>
    <w:p>
      <w:pPr>
        <w:spacing w:after="200" w:before="0"/>
        <w:ind w:left="0"/>
      </w:pPr>
      <w:r>
        <w:drawing>
          <wp:inline xmlns:wp="http://schemas.openxmlformats.org/drawingml/2006/wordprocessingDrawing" distB="0" distL="0" distR="0" distT="0">
            <wp:extent cx="3600000" cy="2104762"/>
            <wp:effectExtent b="0" l="0" r="0" t="0"/>
            <wp:docPr id="1" name="WE Auto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 Automation Logo"/>
                    <pic:cNvPicPr/>
                  </pic:nvPicPr>
                  <pic:blipFill>
                    <a:blip xmlns:r="http://schemas.openxmlformats.org/officeDocument/2006/relationships" cstate="print" r:embed="N10409"/>
                    <a:stretch>
                      <a:fillRect/>
                    </a:stretch>
                  </pic:blipFill>
                  <pic:spPr>
                    <a:xfrm>
                      <a:off x="0" y="0"/>
                      <a:ext cx="3600000" cy="2104762"/>
                    </a:xfrm>
                    <a:prstGeom prst="rect">
                      <a:avLst/>
                    </a:prstGeom>
                  </pic:spPr>
                </pic:pic>
              </a:graphicData>
            </a:graphic>
          </wp:inline>
        </w:drawing>
      </w:r>
    </w:p>
    <w:bookmarkEnd w:id="12"/>
    <w:bookmarkEnd w:id="11"/>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7F" w:type="default"/>
      <w:footerReference xmlns:r="http://schemas.openxmlformats.org/officeDocument/2006/relationships" r:id="N1051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F" Target="header1.xml" Type="http://schemas.openxmlformats.org/officeDocument/2006/relationships/header"/><Relationship Id="N10513" Target="footer1.xml" Type="http://schemas.openxmlformats.org/officeDocument/2006/relationships/footer"/><Relationship Id="N10409" Target="media/N1040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6" Target="media/N104E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