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WE Automation присоединяется к партнерской сети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Компания WE Automation недавно присоединилась к одной из ведущих глобальных компаний в области автоматизации производства, B&amp;R Industrial Automation, как эксклюзивный партнер. Базирующаяся в Филадельфии (Пенсильвания), WE Automation будет обслуживать рынки Восточной Пенсильвании, Южного Нью-Джерси и Делавэра.</w:t>
      </w:r>
    </w:p>
    <w:p>
      <w:pPr>
        <w:pStyle w:val="par"/>
        <w:ind w:left="0"/>
      </w:pPr>
      <w:r>
        <w:rPr/>
        <w:t xml:space="preserve">WE Automation поставляет все – от решений высокоскоростного ввода/вывода до надежных, безвентиляторных промышленных ПК автоматизации. Системы управления, управление движением, интерфейсы оператора и решения программного обеспечения автоматизации − все входит в ассортимент их продукции. Однако WE Automation выходит за рамки просто поставок продукции автоматизации. "Наша цель – предоставить клиентам комплексные решения автоматизации. Мы работаем с OEM, машиностроителями и системными интеграторами, гарантируя, что их продукция дает конкурентные преимущества в глобальном масштабе", − объясняет Бен Вулфграм (Ben Wolfgram), президент WE Automation. </w:t>
      </w:r>
    </w:p>
    <w:p>
      <w:pPr>
        <w:pStyle w:val="par"/>
        <w:ind w:left="0"/>
      </w:pPr>
      <w:r>
        <w:rPr/>
        <w:t xml:space="preserve">Вулфграм добавляет: "Наша команда инженеров имеет обширный опыт в области проектирования и программирования автоматизированных систем мирового класса. Являясь партнером B&amp;R, мы можем предлагать полный ассортимент модульной продукции". </w:t>
      </w:r>
    </w:p>
    <w:p>
      <w:pPr>
        <w:pStyle w:val="par"/>
        <w:ind w:left="0"/>
      </w:pPr>
      <w:r>
        <w:rPr/>
        <w:t xml:space="preserve">"WE Automation прекрасно вписывается в нашу партнерскую сеть автоматизации − они принесли локальный опыт и стремление к превосходному обслуживанию клиентов, которого естественно ожидать нашим клиентам. Мы очень рады новому пополнению", − комментирует Марк Остертаг (Marc Ostertag), президент B&amp;R Industrial Automation. Обладая сетью из более чем 20 отделений на всей территории США и Канады, B&amp;R обеспечивает местные представительства на большей части Северной Америки. </w:t>
      </w:r>
    </w:p>
    <w:p>
      <w:pPr>
        <w:pStyle w:val="par"/>
        <w:ind w:left="0"/>
      </w:pPr>
      <w:r>
        <w:rPr/>
        <w:t xml:space="preserve">Посетите </w:t>
      </w:r>
      <w:r>
        <w:rPr/>
        <w:fldChar w:fldCharType="begin"/>
      </w:r>
      <w:r>
        <w:rPr/>
        <w:instrText xml:space="preserve">HYPERLINK "http://weautomation.com"</w:instrText>
      </w:r>
      <w:r>
        <w:fldChar w:fldCharType="separate"/>
      </w:r>
      <w:r>
        <w:rPr/>
        <w:t>WE Automation</w:t>
      </w:r>
      <w:r>
        <w:fldChar w:fldCharType="end"/>
      </w:r>
      <w:r>
        <w:rPr/>
        <w:t xml:space="preserve"> для получения дополнительной информации.</w:t>
      </w:r>
    </w:p>
    <w:p>
      <w:pPr>
        <w:keepNext/>
        <w:numPr>
          <w:ilvl w:val="1"/>
          <w:numId w:val="3"/>
        </w:numPr>
      </w:pPr>
      <w:r>
        <w:rPr>
          <w:rStyle w:val="headline-content-run2"/>
          <w:sz w:val="24"/>
        </w:rPr>
        <w:t xml:space="preserve">О B&amp;R</w:t>
      </w:r>
    </w:p>
    <w:p>
      <w:pPr>
        <w:pStyle w:val="par"/>
        <w:ind w:left="0"/>
      </w:pPr>
      <w:r>
        <w:rPr/>
        <w:t xml:space="preserve">B&amp;R – частная компания со штаб-квартирой в Австрии и офисами во всем мире.  Как глобальный лидер в автоматизации производства, B&amp;R объединяет современные технологии с новаторскими разработками, предлагая законченные решения для автоматизации машин и технологических процессов, управления движением, визуализациип, промышленной связи и обеспечения безопасности клиентам в различных отраслях промышленности.  С промышленными стандартами связи (POWERLINK и openSAFETY) и мощной программной средой разработки Automation Studio компания B&amp;R делает настоящим будущее промышленной автоматизации. Инновационный дух, позволяющий B&amp;R держаться на передовой промышленной автоматизации позволяет упрощать процессы и превосходить ожидания заказчика.</w:t>
      </w:r>
    </w:p>
    <w:p>
      <w:pPr>
        <w:pStyle w:val="par"/>
        <w:ind w:left="0"/>
      </w:pPr>
      <w:r>
        <w:rPr/>
        <w:t xml:space="preserve">См. дополнительную информацию на сайте www.br-automation.com </w:t>
      </w:r>
    </w:p>
    <w:p>
      <w:pPr>
        <w:pStyle w:val="par"/>
        <w:ind w:left="0"/>
      </w:pPr>
      <w:r>
        <w:rPr>
          <w:b/>
        </w:rPr>
        <w:t xml:space="preserve">При перепечатке этого пресс-релиза, пожалуйста, пошлите копию по адресу:</w:t>
      </w:r>
    </w:p>
    <w:p>
      <w:pPr>
        <w:pStyle w:val="par"/>
        <w:ind w:left="0"/>
      </w:pPr>
      <w:r>
        <w:rPr/>
        <w:t xml:space="preserve">B&amp;R Industrial Automation Corp.  </w:t>
      </w:r>
      <w:r>
        <w:br w:type="textWrapping"/>
      </w:r>
      <w:r>
        <w:rPr/>
        <w:t xml:space="preserve">Attn: Yvonne Eich </w:t>
      </w:r>
      <w:r>
        <w:br w:type="textWrapping"/>
      </w:r>
      <w:r>
        <w:rPr/>
        <w:t xml:space="preserve">1250 Northmeadow Parkway, S-100 </w:t>
      </w:r>
      <w:r>
        <w:br w:type="textWrapping"/>
      </w:r>
      <w:r>
        <w:rPr/>
        <w:t xml:space="preserve">Roswell, GA 30076 </w:t>
      </w:r>
    </w:p>
    <w:p/>
    <w:bookmarkStart w:id="11" w:name="_XREFN10052"/>
    <w:bookmarkStart w:id="12" w:name="_XREFN1005E"/>
    <w:p>
      <w:pPr>
        <w:spacing w:after="200" w:before="0"/>
        <w:ind w:left="0"/>
      </w:pPr>
      <w:r>
        <w:drawing>
          <wp:inline xmlns:wp="http://schemas.openxmlformats.org/drawingml/2006/wordprocessingDrawing" distB="0" distL="0" distR="0" distT="0">
            <wp:extent cx="3600000" cy="2104762"/>
            <wp:effectExtent b="0" l="0" r="0" t="0"/>
            <wp:docPr id="1" name="WE Autom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E Automation Logo"/>
                    <pic:cNvPicPr/>
                  </pic:nvPicPr>
                  <pic:blipFill>
                    <a:blip xmlns:r="http://schemas.openxmlformats.org/officeDocument/2006/relationships" cstate="print" r:embed="N1040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1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"/>
    <w:bookmarkEnd w:id="11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О компании B&amp;R</w:t>
      </w:r>
    </w:p>
    <w:p>
      <w:pPr>
        <w:pStyle w:val="par"/>
        <w:ind w:left="0"/>
      </w:pPr>
      <w:r>
        <w:rPr>
          <w:sz w:val="16"/>
        </w:rPr>
        <w:t xml:space="preserve">Компания B&amp;R специализируется на инновационных решениях в сфере промышленной автоматизации, а также имеет представительства по всему миру со штаб-квартирой в Австрии. Продукция B&amp;R сочетает в себе уникальные инженерные разработки и передовые технологии, и по праву завоевала международное признание и любовь клиентов. В портфолио B&amp;R всегда найдется комплексное решение практически для любой задачи современной промышленности: автоматизация отдельных машин или целых заводов, продвинутое управление движением, визуализация, встроенные технологии безопасности и многое другое. Технологии промышленной полевой шины POWERLINK и openSAFETY, так же, как и мощная среда разработки Automation Studio являются основой постоянного совершенствования техники автоматизации и успеха компании на рынке. Дух инноваций позволяет компании B&amp;R быть на острие прогресса, превосходя самые смелые ожидания своих клиентов.</w:t>
      </w:r>
    </w:p>
    <w:p>
      <w:pPr>
        <w:pStyle w:val="par"/>
        <w:ind w:left="0"/>
      </w:pPr>
      <w:r>
        <w:rPr>
          <w:sz w:val="16"/>
        </w:rPr>
        <w:t xml:space="preserve">Более подробную информацию Вы сможете найти на www.br-automation.com. </w:t>
      </w:r>
    </w:p>
    <w:sectPr>
      <w:headerReference xmlns:r="http://schemas.openxmlformats.org/officeDocument/2006/relationships" r:id="N1047F" w:type="default"/>
      <w:footerReference xmlns:r="http://schemas.openxmlformats.org/officeDocument/2006/relationships" r:id="N10513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Контактное лицо для прессы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Страница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Пресс-релиз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E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7F" Target="header1.xml" Type="http://schemas.openxmlformats.org/officeDocument/2006/relationships/header"/><Relationship Id="N10513" Target="footer1.xml" Type="http://schemas.openxmlformats.org/officeDocument/2006/relationships/footer"/><Relationship Id="N10409" Target="media/N10409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E6" Target="media/N104E6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