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Machine Control Group - Exclusive B&amp;R partner in Missouri</w:t>
      </w:r>
    </w:p>
    <w:p>
      <w:pPr>
        <w:pStyle w:val="label-first"/>
        <w:keepNext/>
        <w:ind w:left="0"/>
      </w:pPr>
    </w:p>
    <w:p>
      <w:pPr>
        <w:pStyle w:val="label"/>
        <w:keepNext/>
        <w:ind w:left="0"/>
      </w:pPr>
    </w:p>
    <w:p>
      <w:pPr>
        <w:pStyle w:val="par-first"/>
        <w:ind w:left="0"/>
        <w:jc w:val="left"/>
      </w:pPr>
      <w:r>
        <w:rPr>
          <w:i/>
          <w:i/>
        </w:rPr>
        <w:t xml:space="preserve">In January 2013, B&amp;R Industrial Automation added Machine Control Group as the newest member of its North American partner network. “B&amp;R's complete automation portfolio, superior quality hardware, a single software package for deploying any system, and a vast global support network was the perfect foundation for establishing Machine Control Group as a premier automation supplier in Missouri, Arkansas, and western Tennessee,” states Ryan Glenn, President of Machine Control Group.  </w:t>
      </w:r>
    </w:p>
    <w:p>
      <w:pPr>
        <w:pStyle w:val="par"/>
        <w:ind w:left="0"/>
      </w:pPr>
      <w:r>
        <w:rPr/>
        <w:t xml:space="preserve">Machine Control Group is an engineering focused solution provider with an emphasis on a superior customer experience. The partner supports customers not only by delivering ideal product solutions, but also helps strategize, plan, and analyze financial considerations of implementing a new control system. “Our sales engineers provide the highest level of assistance in system configuration and software development,” Glenn explains.  </w:t>
      </w:r>
    </w:p>
    <w:p>
      <w:pPr>
        <w:pStyle w:val="par"/>
        <w:ind w:left="0"/>
      </w:pPr>
      <w:r>
        <w:rPr/>
        <w:t xml:space="preserve">The team has over seven years of experience supporting world class machinery builders, system integrators, and end users with their automation needs.  With its broad product portfolio, Machine Control Group serves virtually every industry, including print and paper, packaging and pharmaceutical, wood, plastics, metal forming, textiles, energy, automotive and mobile automation.  </w:t>
      </w:r>
    </w:p>
    <w:p>
      <w:pPr>
        <w:pStyle w:val="par"/>
        <w:ind w:left="0"/>
      </w:pPr>
      <w:r>
        <w:rPr/>
        <w:t xml:space="preserve">Machine Control Group’s team expertise ranges from vision systems, sensors, connectivity, mechanical systems, motion control, visualization, distributed IO, to complete machine control solutions. Marc Ostertag, President of B&amp;R Industrial Automation comments, “The addition of this new partner allows us to better serve our customers in the greater St. Louis area. Innovative, global products combined with local expertise have long been a B&amp;R strongpoint. We look forward to supporting them with proven machine control technology that provides customers with a competitive edge in today’s global marketplace.”   </w:t>
      </w:r>
    </w:p>
    <w:p>
      <w:pPr>
        <w:pStyle w:val="par"/>
        <w:ind w:left="0"/>
      </w:pPr>
      <w:r>
        <w:rPr/>
        <w:t xml:space="preserve">En savoir plus</w:t>
      </w:r>
      <w:r>
        <w:rPr/>
        <w:fldChar w:fldCharType="begin"/>
      </w:r>
      <w:r>
        <w:rPr/>
        <w:instrText xml:space="preserve">HYPERLINK "www.machinecontrolgroup.com"</w:instrText>
      </w:r>
      <w:r>
        <w:fldChar w:fldCharType="separate"/>
      </w:r>
      <w:r>
        <w:rPr/>
        <w:t>Machine Control Group</w:t>
      </w:r>
      <w:r>
        <w:fldChar w:fldCharType="end"/>
      </w:r>
    </w:p>
    <w:p>
      <w:pPr>
        <w:keepNext/>
        <w:numPr>
          <w:ilvl w:val="1"/>
          <w:numId w:val="3"/>
        </w:numPr>
      </w:pPr>
      <w:r>
        <w:rPr>
          <w:rStyle w:val="headline-content-run2"/>
          <w:sz w:val="24"/>
        </w:rPr>
        <w:t xml:space="preserve">A propos de B&amp;R</w:t>
      </w:r>
    </w:p>
    <w:p>
      <w:pPr>
        <w:pStyle w:val="par"/>
        <w:ind w:left="0"/>
      </w:pPr>
      <w:r>
        <w:rPr/>
        <w:t xml:space="preserve">B&amp;R est une entreprise financièrement indépendante dont le siège est basé en Autriche et disposant d’un réseau d’agences couvrant le monde entier. Comptant parmi les leaders de l’automatisation industrielle, B&amp;R s’appuie sur des technologies ultra-modernes et fournit une ingénierie de haut niveau. L’entreprise développe et propose des solutions complètes pour l’automatisation des procédés, le contrôle d’axes, la visualisation et la sécurité intégrée, et ce pour un large éventail d’industries. Les solutions de communication industrielle comme POWERLINK et openSAFETY complètent parfaitement l’offre produit de B&amp;R. En outre, le puissant atelier logiciel B&amp;R Automation Studio ouvre de nouvelles perspectives en matière d’ingénierie. Avec ses solutions innovantes, B&amp;R établit de nouveaux standards dans le monde des automatismes, simplifie les procédés et va au-delà des attentes de ses clients.</w:t>
      </w:r>
    </w:p>
    <w:p>
      <w:pPr>
        <w:pStyle w:val="par"/>
        <w:ind w:left="0"/>
      </w:pPr>
      <w:r>
        <w:rPr/>
        <w:t xml:space="preserve">Pour plus d'informations : www.br-automation.com</w:t>
      </w:r>
    </w:p>
    <w:p>
      <w:pPr>
        <w:pStyle w:val="par"/>
        <w:ind w:left="0"/>
      </w:pPr>
      <w:r>
        <w:rPr>
          <w:b/>
        </w:rPr>
        <w:t xml:space="preserve">En cas de réimpression de ce communiqué de presse, merci d'adresser une copie à :</w:t>
      </w:r>
    </w:p>
    <w:p>
      <w:pPr>
        <w:pStyle w:val="par"/>
        <w:ind w:left="0"/>
      </w:pPr>
      <w:r>
        <w:rPr/>
        <w:t xml:space="preserve">B&amp;R Industrial Automation Corp.  </w:t>
      </w:r>
      <w:r>
        <w:br w:type="textWrapping"/>
      </w:r>
      <w:r>
        <w:rPr/>
        <w:t xml:space="preserve">Attn: Yvonne Eich </w:t>
      </w:r>
      <w:r>
        <w:br w:type="textWrapping"/>
      </w:r>
      <w:r>
        <w:rPr/>
        <w:t xml:space="preserve">1250 Northmeadow Parkway, S-100 </w:t>
      </w:r>
      <w:r>
        <w:br w:type="textWrapping"/>
      </w:r>
      <w:r>
        <w:rPr/>
        <w:t xml:space="preserve">Roswell, GA 30076 </w:t>
      </w:r>
    </w:p>
    <w:p/>
    <w:bookmarkStart w:id="11" w:name="_XREFN10059"/>
    <w:bookmarkStart w:id="12" w:name="_XREFN1005E1363827517699"/>
    <w:p>
      <w:pPr>
        <w:spacing w:after="200" w:before="0"/>
        <w:ind w:left="0"/>
      </w:pPr>
      <w:r>
        <w:drawing>
          <wp:inline xmlns:wp="http://schemas.openxmlformats.org/drawingml/2006/wordprocessingDrawing" distB="0" distL="0" distR="0" distT="0">
            <wp:extent cx="3600000" cy="653582"/>
            <wp:effectExtent b="0" l="0" r="0" t="0"/>
            <wp:docPr id="1" name="Machine Control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chine Control Group Logo"/>
                    <pic:cNvPicPr/>
                  </pic:nvPicPr>
                  <pic:blipFill>
                    <a:blip xmlns:r="http://schemas.openxmlformats.org/officeDocument/2006/relationships" cstate="print" r:embed="N10418"/>
                    <a:stretch>
                      <a:fillRect/>
                    </a:stretch>
                  </pic:blipFill>
                  <pic:spPr>
                    <a:xfrm>
                      <a:off x="0" y="0"/>
                      <a:ext cx="3600000" cy="653582"/>
                    </a:xfrm>
                    <a:prstGeom prst="rect">
                      <a:avLst/>
                    </a:prstGeom>
                  </pic:spPr>
                </pic:pic>
              </a:graphicData>
            </a:graphic>
          </wp:inline>
        </w:drawing>
      </w:r>
    </w:p>
    <w:bookmarkEnd w:id="12"/>
    <w:bookmarkEnd w:id="11"/>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8E" w:type="default"/>
      <w:footerReference xmlns:r="http://schemas.openxmlformats.org/officeDocument/2006/relationships" r:id="N1052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E" Target="header1.xml" Type="http://schemas.openxmlformats.org/officeDocument/2006/relationships/header"/><Relationship Id="N10522" Target="footer1.xml" Type="http://schemas.openxmlformats.org/officeDocument/2006/relationships/footer"/><Relationship Id="N10418" Target="media/N1041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5" Target="media/N104F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