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 4 agora disponível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Uma nova geração de software oferece "Engenharia Inteligente"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Depois de concluir com sucesso uma fase de teste intensiva com clientes-piloto em todo o mundo, o Automation Studio 4 está sendo disponibilizado para todos os usuários. Apesar da crescente complexidade do produto, este novo software de automação integrada cumpre três objetivos importantes de uma só vez: Mantendo a qualidade alta, os custos de engenharia baixos e o tempo para o mercado curto. A B&amp;R elevou a eficiência do projeto de software para um novo nível sem precedentes, permitindo que os processos de engenharia sejam implementados de forma eficiente e efetiva. O Automation Studio 4 significa "Engenharia Inteligente".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Configure o hardware mais rapidamente</w:t>
      </w:r>
    </w:p>
    <w:p>
      <w:pPr>
        <w:pStyle w:val="par"/>
        <w:ind w:left="0"/>
      </w:pPr>
      <w:r>
        <w:rPr/>
        <w:t xml:space="preserve">Com a nova ferramenta System Designer, o hardware pode ser configurado mais facilmente do que nunca, mais rápido do que nunca e com menos erros do que nunca, graças a um editor visual e a representações reais de componentes de hardware. Esta ferramenta de design inclui uma verificação automatizada de plausibilidade e configura as configurações básicas dos parâmetros além de oferecer funções altamente efetivas para reutilizar partes inteiras de um sistema. Esta abordagem é um longo caminho no fornecimento de suporte ideal para a criação de máquinas modulares com todas as suas variantes e opções.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Interface bidirecional EPLAN</w:t>
      </w:r>
    </w:p>
    <w:p>
      <w:pPr>
        <w:pStyle w:val="par"/>
        <w:ind w:left="0"/>
      </w:pPr>
      <w:r>
        <w:rPr/>
        <w:t xml:space="preserve">Uma interface bidirecional EPLAN Electric P8 permite aos desenvolvedores integrar projetos ECAD com configurações de hardware projetadas no Automation Studio. Isso reduz drasticamente a quantidade de trabalho exigido e elimina uma possível fonte de erro que decorre de dois conjuntos de dados mestre. Interfaces semelhantes para o software de simulação permitem que os aplicativos sejam gerados automaticamente a partir de dados de simulação para testar resultados de desenvolvimento em estágio inicial.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Engenharia simultânea acelera o tempo de mercado</w:t>
      </w:r>
    </w:p>
    <w:p>
      <w:pPr>
        <w:pStyle w:val="par"/>
        <w:ind w:left="0"/>
      </w:pPr>
      <w:r>
        <w:rPr/>
        <w:t xml:space="preserve">O suporte total para a modularidade do projeto no Automation Studio 4 permite dividir cada projeto individual em uma série de módulos autônomos. Isso permite que uma equipe de engenheiros de software trabalhe esses módulos simultaneamente e carregue-os no hardware separadamente. A engenharia concorrente não só encurta os tempos de desenvolvimento, mas também facilita a integração de desenvolvedores externos no processo e reutiliza partes do sistema que já foram testadas.  </w:t>
      </w:r>
    </w:p>
    <w:p>
      <w:pPr>
        <w:pStyle w:val="par"/>
        <w:ind w:left="0"/>
      </w:pPr>
      <w:r>
        <w:rPr/>
        <w:t xml:space="preserve">Além disso, a comunicação via OPC Unified Architecture assegura a compatibilidade com vários sistemas de outros fabricantes. O suporte direto às tecnologias da web facilita o desenvolvimento de aplicações de visualização, controle de processo e manutenção remota.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Linguagens de programação mais inteligentes e modelos</w:t>
      </w:r>
    </w:p>
    <w:p>
      <w:pPr>
        <w:pStyle w:val="par"/>
        <w:ind w:left="0"/>
      </w:pPr>
      <w:r>
        <w:rPr/>
        <w:t xml:space="preserve">A programação orientada a objetos no Automation Studio 4 tornou-se mais eficiente graças ao recurso SmartEdit que gera sugestões relacionadas ao contexto das bibliotecas de funções e as seções de programas existentes. Os modelos de visualização também aceleram o design da interface do usuário.  </w:t>
      </w:r>
    </w:p>
    <w:p>
      <w:pPr>
        <w:pStyle w:val="par"/>
        <w:ind w:left="0"/>
      </w:pPr>
      <w:r>
        <w:rPr/>
        <w:t xml:space="preserve">Em cada fase de desenvolvimento, o Automation Studio 4 simplifica a engenharia de arquiteturas de software claramente estruturadas e ajuda os fabricantes de máquinas e os OEMs a desenvolver soluções altamente competitivas. </w:t>
      </w:r>
    </w:p>
    <w:p/>
    <w:bookmarkStart w:id="9" w:name="_XREFN1005F"/>
    <w:bookmarkStart w:id="10" w:name="_XREFN1006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13085"/>
            <wp:effectExtent b="0" l="0" r="0" t="0"/>
            <wp:docPr id="1" name="BuR_Release A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Release AS4"/>
                    <pic:cNvPicPr/>
                  </pic:nvPicPr>
                  <pic:blipFill>
                    <a:blip xmlns:r="http://schemas.openxmlformats.org/officeDocument/2006/relationships" cstate="print" r:embed="N1040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1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Automation Studio 4 significa "Engenharia Inteligente". Este novo software de automação da B&amp;R é a maneira perfeita de implementar processos de engenharia de forma eficiente e eficaz. 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8A" w:type="default"/>
      <w:footerReference xmlns:r="http://schemas.openxmlformats.org/officeDocument/2006/relationships" r:id="N1051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A" Target="header1.xml" Type="http://schemas.openxmlformats.org/officeDocument/2006/relationships/header"/><Relationship Id="N1051E" Target="footer1.xml" Type="http://schemas.openxmlformats.org/officeDocument/2006/relationships/footer"/><Relationship Id="N10409" Target="media/N1040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1" Target="media/N104F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