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Cooperação estreita entre Intel® e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Topo de computação e desempenho gráfico para automação</w:t>
      </w:r>
    </w:p>
    <w:p>
      <w:pPr>
        <w:pStyle w:val="par-first"/>
        <w:ind w:left="0"/>
        <w:jc w:val="left"/>
      </w:pPr>
      <w:r>
        <w:rPr>
          <w:i/>
          <w:i/>
        </w:rPr>
        <w:t xml:space="preserve">Até agora, as novas gerações de processadores geralmente foram limitadas a computadores de escritório e domésticos. Muitas vezes, o time usava PCs para se recuperar em termos de desempenho e capacidades multimídia. Este não é o caso da nova Automation PC 910 da B&amp;R. Este sistema foi desenvolvido em estreita cooperação com o fabricante de semicondutores US Intel®, que estava ocupado planejando a terceira geração de seus processadores Core ™ i-series na época. À medida que as CPUs Intel® Core ™ i3, Core ™ i5 e Core ™ i7 com até quatro núcleos apareceram no mercado, elas foram imediatamente utilizadas na série PC Automation da B&amp;R.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Intel e B&amp;R: Desempenho superior para tecnologia de próxima geração</w:t>
      </w:r>
    </w:p>
    <w:p>
      <w:pPr>
        <w:pStyle w:val="par"/>
        <w:ind w:left="0"/>
      </w:pPr>
      <w:r>
        <w:rPr/>
        <w:t xml:space="preserve">"Juntamente com o design de PC industrial da B&amp;R, os processadores Intel® Core ™ i7 de terceira geração oferecem desempenho e tecnologias de I/O inigualáveis", diz Matt Langman, chefe de marketing do Intelligent Systems Group da Intel. "Esses sistemas fornecem o poder necessário para atender aos requisitos de processamento intensivo de futuras aplicações de automação e controle". Juntamente com o novo chipset QM77 Express, esses processadores atualmente representam o máximo desempenho disponível para computadores industriais.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 hardware integrado aumenta o desempenho de gráficos</w:t>
      </w:r>
    </w:p>
    <w:p>
      <w:pPr>
        <w:pStyle w:val="par"/>
        <w:ind w:left="0"/>
      </w:pPr>
      <w:r>
        <w:rPr/>
        <w:t xml:space="preserve">Os gráficos integrados diretamente no chip do processador aumentam o desempenho dos gráficos e permitem que a interface de programação da API DirectX 11 seja usada para exibir gráficos complexos 2D e 3D. Ele também oferece suporte para saída de áudio, apontar e dispositivos de entrada, bem como comunicação de rede.  Interfaces USB 3.0, 2 portas Gigabit Ethernet, uma interface serial e interfaces modulares adicionais para redes de comunicação, como RS-485 e CAN, completam as extensas opções disponíveis no Automation PC 910.</w:t>
      </w:r>
    </w:p>
    <w:p>
      <w:pPr>
        <w:pStyle w:val="par"/>
        <w:ind w:left="0"/>
      </w:pPr>
      <w:r>
        <w:rPr/>
        <w:t xml:space="preserve">Os usuários podem descobrir mais sobre o Automation PC 910, o primeiro sistema a usar os novos processadores Core ™ i da Intel em um ambiente industrial, em um documento comercial publicado em conjunto nas seguintes páginas da Intel e B&amp;R: </w:t>
      </w:r>
      <w:r>
        <w:rPr/>
        <w:fldChar w:fldCharType="begin"/>
      </w:r>
      <w:r>
        <w:rPr/>
        <w:instrText xml:space="preserve">HYPERLINK "http://www.intel.com/content/www/us/en/industrial-automation/industrial-computer-performance-brief.html"</w:instrText>
      </w:r>
      <w:r>
        <w:fldChar w:fldCharType="separate"/>
      </w:r>
      <w:r>
        <w:rPr/>
        <w:t>http://www.intel.com/content/www/us/en/industrial-automation/industrial-computer-performance-brief.html</w:t>
      </w:r>
      <w:r>
        <w:fldChar w:fldCharType="end"/>
      </w:r>
      <w:r>
        <w:rPr/>
        <w:t xml:space="preserve"> and </w:t>
      </w:r>
      <w:r>
        <w:rPr/>
        <w:fldChar w:fldCharType="begin"/>
      </w:r>
      <w:r>
        <w:rPr/>
        <w:instrText xml:space="preserve">HYPERLINK "http://www.br-automation.com/en/company/press-room/close-cooperation-between-intelr-and-br/"</w:instrText>
      </w:r>
      <w:r>
        <w:fldChar w:fldCharType="separate"/>
      </w:r>
      <w:r>
        <w:rPr/>
        <w:t>http://www.br-automation.com/en/company/press-room/close-cooperation-between-intelr-and-br/</w:t>
      </w:r>
      <w:r>
        <w:fldChar w:fldCharType="end"/>
      </w:r>
      <w:r>
        <w:rPr/>
        <w:t xml:space="preserve">.</w:t>
      </w:r>
    </w:p>
    <w:p>
      <w:pPr>
        <w:numPr>
          <w:ilvl w:val="0"/>
          <w:numId w:val="7"/>
        </w:numPr>
        <w:tabs>
          <w:tab w:pos="250" w:val="left"/>
          <w:tab w:leader="dot" w:pos="9639" w:val="right"/>
        </w:tabs>
        <w:ind w:hanging="100" w:left="100"/>
      </w:pPr>
      <w:r>
        <w:fldChar w:fldCharType="begin"/>
      </w:r>
      <w:r>
        <w:instrText xml:space="preserve">HYPERLINK "https://smc.br-automation.com/image?uri=/Corporate Website/01 Company/03 Press Room/Press Releases/Press Releases Headquarters/Press Releases until2014/2013/2013_04_22 (Enge Kooperation von Intel® und BuR)/industrial-computer-performance-brief.theme&amp;versionLabel=1.0&amp;itemName=original&amp;extension=pdf&amp;serverID=JACKRABBIT&amp;language=de&amp;objType=file"</w:instrText>
      </w:r>
      <w:r>
        <w:fldChar w:fldCharType="separate"/>
      </w:r>
      <w:r>
        <w:t>Papel branco</w:t>
      </w:r>
      <w:r>
        <w:fldChar w:fldCharType="end"/>
      </w:r>
    </w:p>
    <w:p/>
    <w:bookmarkStart w:id="6" w:name="_XREFN1005F"/>
    <w:bookmarkStart w:id="7" w:name="_XREFN10064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4462715"/>
            <wp:effectExtent b="0" l="0" r="0" t="0"/>
            <wp:docPr id="1" name="BuR_Intel APC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Intel APC910"/>
                    <pic:cNvPicPr/>
                  </pic:nvPicPr>
                  <pic:blipFill>
                    <a:blip xmlns:r="http://schemas.openxmlformats.org/officeDocument/2006/relationships" cstate="print" r:embed="N1041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46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Com até quatro núcleos, as processadores Intel® Core ™ i3, Core ™ i5 e Core ™ i7 fornecem o melhor desempenho de processamento e gráficos no Automation PC 910 da B&amp;R.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95" w:type="default"/>
      <w:footerReference xmlns:r="http://schemas.openxmlformats.org/officeDocument/2006/relationships" r:id="N1052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F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95" Target="header1.xml" Type="http://schemas.openxmlformats.org/officeDocument/2006/relationships/header"/><Relationship Id="N10529" Target="footer1.xml" Type="http://schemas.openxmlformats.org/officeDocument/2006/relationships/footer"/><Relationship Id="N10414" Target="media/N1041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FC" Target="media/N104F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