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Zkušební laboratoř B&amp;R získala akreditaci od německého spolkového ministerstva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Testování během vývoje zvyšuje kvalitu výrobku</w:t>
      </w:r>
    </w:p>
    <w:p>
      <w:pPr>
        <w:pStyle w:val="par-first"/>
        <w:ind w:left="0"/>
        <w:jc w:val="left"/>
      </w:pPr>
      <w:r>
        <w:rPr>
          <w:i/>
          <w:i/>
        </w:rPr>
        <w:t xml:space="preserve">B&amp;R produkty splňují všechny příslušné normy, jak je doloženo příslušnými certifikáty. Aby B&amp;R dostalo své produkty na trh co nejrychleji, zřídilo si environmentální zkušební laboratoř ve svém sídle v Eggelsbergu v Rakousku. B&amp;R je nyní schopna oficiálně vydávat potřebné certifikáty o tom, že faktory životního prostředí nemají žádný negativní vliv na provoz jejích systémů, a naopak, že systémy B&amp;R nemají negativní vliv na životní prostředí. Počátkem února příslušné německé federální ministerstvo udělilo akreditaci v souladu s normou EN ISO / IEC 17025:2007.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Produkty od společnosti B&amp;R snadno odolávají všem vlivům životního prostředí</w:t>
      </w:r>
    </w:p>
    <w:p>
      <w:pPr>
        <w:pStyle w:val="par"/>
        <w:ind w:left="0"/>
      </w:pPr>
      <w:r>
        <w:rPr/>
        <w:t xml:space="preserve">Výrobci strojních zařízení po celém světě používají produkty B&amp;R, včetně mobilních strojů a zařízení na moři. Tyto aplikace čelí extrémním teplotám, nárazům, vibracím, mořskému vzduchu a záření z rádia a radarových zařízení. I za těchto nepříznivých podmínek produkty B&amp;R fungují s maximální spolehlivostí po mnoho let.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B&amp;R laboratoř testuje vliv životního prostředí na zařízení...</w:t>
      </w:r>
    </w:p>
    <w:p>
      <w:pPr>
        <w:pStyle w:val="par"/>
        <w:ind w:left="0"/>
      </w:pPr>
      <w:r>
        <w:rPr/>
        <w:t xml:space="preserve">V environmentální laboratoři jsou technici schopni simulovat různé podmínky prostředí, kterému budou muset následně komponenty čelit. Klimatizované komory vytvářejí prostředí s rozsahem teplot od -40 ° C do +85 ° C a relativní vlhkostí 10 až 98 procent. Testy jsou navrženy tak, aby zajistily schopnost produktů zvládnout během provozu všechny typy vnějších vlivů, a aby časté teplotní výkyvy nezpůsobily jejich předčasné stárnutí. Kromě toho jsou zařízení během testování vystaveny velkému mechanickému namáhání při nárazu a vibracích.</w:t>
      </w:r>
    </w:p>
    <w:p>
      <w:pPr>
        <w:pStyle w:val="par"/>
        <w:ind w:left="0"/>
      </w:pPr>
      <w:r>
        <w:rPr/>
        <w:t xml:space="preserve">Zkouška v solné mlze s 5% obsahem soli testuje odolnost vůči korozi. Vysokonapěťový test používá napětí 6,5 kV k ověření nulových obloukových přenosů mezi deskami plošných spojů a odvzdušňovací odolnost se zkouší  při 1500 V. Další testy probíhají napájením až do 30 kV, výbuchy až 5,5 kV a přepětí až do 5 kV, aby se dala určit elektromagnetická kompatibilita zařízení.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... a účinky zařízení na životní prostředí</w:t>
      </w:r>
    </w:p>
    <w:p>
      <w:pPr>
        <w:pStyle w:val="par"/>
        <w:ind w:left="0"/>
      </w:pPr>
      <w:r>
        <w:rPr/>
        <w:t xml:space="preserve">Naopak, existují také velmi přísné předpisy týkající se míry vlivu zařízení na životní prostředí, ve kterém působí. Pro čistě elektrické zařízení, jako je tomu u B&amp;R, se jedná o účinky akustické, tepelné a rádiové emise, stejně jako napěťové špičky a vrácení napětí zpět do elektrické sítě. Tyto faktory jsou také testovány ve stíněném prostoru. V polozvukotěsné komoře více než devět metrů dlouhé, pět metrů široké a pět a půl metru vysoké, jsou elektromagnetické emise v rozsahu gigahertz měřeny na vzdálenost tří metrů.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B&amp;R laboratoř zvyšuje kvalitu produktů</w:t>
      </w:r>
    </w:p>
    <w:p>
      <w:pPr>
        <w:pStyle w:val="par"/>
        <w:ind w:left="0"/>
      </w:pPr>
      <w:r>
        <w:rPr/>
        <w:t xml:space="preserve">Testovací laboratoř B&amp;R získala v únoru 2013 status akreditované zkušebny od německého spolkového ministerstva hospodářství, rodiny a mládeže. "Mít vlastní akreditovanou zkušební laboratoř nám dává značnou míru autonomie," říká Franz Stadler, vedoucí environmentální laboratoře v B&amp;R. Díky tomu můžeme během vývoje provádět testy častěji, a tím neustále zlepšovat kvalitu našich výrobků.</w:t>
      </w:r>
    </w:p>
    <w:p/>
    <w:bookmarkStart w:id="8" w:name="_XREFN10064"/>
    <w:bookmarkStart w:id="9" w:name="_XREFN10069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400000"/>
            <wp:effectExtent b="0" l="0" r="0" t="0"/>
            <wp:docPr id="1" name="BuR Prüfla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uR Prüflabor"/>
                    <pic:cNvPicPr/>
                  </pic:nvPicPr>
                  <pic:blipFill>
                    <a:blip xmlns:r="http://schemas.openxmlformats.org/officeDocument/2006/relationships" cstate="print" r:embed="N103FA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S vlastní certifikovanou testovací laboratoří B&amp;R opět potvrzuje své odhodlání k rozvoji automatizační techniky, které splňuje nejvyšší požadavky na bezpečnost a kvalitu.</w:t>
      </w:r>
    </w:p>
    <w:bookmarkEnd w:id="9"/>
    <w:bookmarkEnd w:id="8"/>
    <w:bookmarkStart w:id="10" w:name="_XREFN1008D"/>
    <w:bookmarkStart w:id="11" w:name="_XREFN10092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5088155"/>
            <wp:effectExtent b="0" l="0" r="0" t="0"/>
            <wp:docPr id="2" name="Akkreditierungsurkunde_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kkreditierungsurkunde_DE"/>
                    <pic:cNvPicPr/>
                  </pic:nvPicPr>
                  <pic:blipFill>
                    <a:blip xmlns:r="http://schemas.openxmlformats.org/officeDocument/2006/relationships" cstate="print" r:embed="N1044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08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Zkušební laboratoř B&amp;R je akreditovaná od února roku 2013 podle normy EN ISO / IEC 17025.</w:t>
      </w:r>
    </w:p>
    <w:bookmarkEnd w:id="11"/>
    <w:bookmarkEnd w:id="10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C9" w:type="default"/>
      <w:footerReference xmlns:r="http://schemas.openxmlformats.org/officeDocument/2006/relationships" r:id="N1055D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3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2022"/>
                        <pic:cNvPicPr/>
                      </pic:nvPicPr>
                      <pic:blipFill>
                        <a:blip xmlns:r="http://schemas.openxmlformats.org/officeDocument/2006/relationships" cstate="print" r:embed="N105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C9" Target="header1.xml" Type="http://schemas.openxmlformats.org/officeDocument/2006/relationships/header"/><Relationship Id="N1055D" Target="footer1.xml" Type="http://schemas.openxmlformats.org/officeDocument/2006/relationships/footer"/><Relationship Id="N103FA" Target="media/N103FA.jpg" Type="http://schemas.openxmlformats.org/officeDocument/2006/relationships/image"/><Relationship Id="N10448" Target="media/N10448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530" Target="media/N10530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