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ЗАО «КонсОМ СКС» - новый партнер B&amp;R на Урале</w:t>
      </w:r>
    </w:p>
    <w:p>
      <w:pPr>
        <w:pStyle w:val="par-first"/>
        <w:ind w:left="0"/>
        <w:jc w:val="left"/>
      </w:pPr>
      <w:r>
        <w:rPr>
          <w:i/>
          <w:i/>
        </w:rPr>
        <w:t xml:space="preserve">Уважаемые заказчики!  </w:t>
      </w:r>
    </w:p>
    <w:p>
      <w:pPr>
        <w:pStyle w:val="par"/>
        <w:ind w:left="0"/>
      </w:pPr>
      <w:r>
        <w:rPr/>
        <w:t xml:space="preserve">Спешим довести до вашего сведения, что начиная с апреля текущего года компания «КонсОМ СКС» является партнером B&amp;R Automation в реализации проектов в области автоматизации технологических процессов в Уральском регионе.Сотрудничество заключается в совместном предложении комплексных решений по автоматизации технологических процессов и оборудования для различных отраслей промышленности. Широкий спектр продукции, производимой компанией B&amp;R, включающий в себя программируемые логические контроллеры, панели оператора, промышленные компьютеры, регулируемый электропривод, а также программно-технические системы управления для комплексной автоматизации производства существенно расширяет возможности нашего нового партнера в его стремлении оказывать максимально качественную поддержку предприятиям региона.   </w:t>
      </w:r>
    </w:p>
    <w:p>
      <w:pPr>
        <w:pStyle w:val="par"/>
        <w:ind w:left="0"/>
      </w:pPr>
      <w:r>
        <w:rPr/>
        <w:t xml:space="preserve">11 апреля в г. Магнитогорске состоялось подписание официального соглашения о партнерстве. С учетом предыдущего опыта совместной работы не возникает и тени сомнения по поводу высочайшей инжинерной квалификации сотрудников «КонсОМ СКС». Отметим лишь, что специалисты компании прошли полный цикл обучения и сертифицированы для работы с продукцией B&amp;R.  </w:t>
      </w:r>
    </w:p>
    <w:p>
      <w:pPr>
        <w:pStyle w:val="par"/>
        <w:ind w:left="0"/>
      </w:pPr>
      <w:r>
        <w:rPr/>
        <w:t xml:space="preserve">Коротко о компании ЗАО «КонсОМ СКС»: </w:t>
      </w:r>
    </w:p>
    <w:p>
      <w:pPr>
        <w:pStyle w:val="par"/>
        <w:ind w:left="0"/>
      </w:pPr>
      <w:r>
        <w:rPr/>
        <w:t xml:space="preserve">Год основания - 1995. </w:t>
      </w:r>
    </w:p>
    <w:p>
      <w:pPr>
        <w:pStyle w:val="par"/>
        <w:ind w:left="0"/>
      </w:pPr>
      <w:r>
        <w:rPr/>
        <w:t xml:space="preserve">Профиль деятельности:</w:t>
      </w:r>
    </w:p>
    <w:p>
      <w:pPr>
        <w:pStyle w:val="par"/>
        <w:ind w:left="0"/>
      </w:pPr>
      <w:r>
        <w:rPr/>
        <w:t xml:space="preserve">Разработка и внедрение комплексных систем автоматизации для предприятий металлургии, энергетики, горнодобывающей промышленности и др.  </w:t>
      </w:r>
    </w:p>
    <w:p>
      <w:pPr>
        <w:pStyle w:val="par"/>
        <w:ind w:left="0"/>
      </w:pPr>
      <w:r>
        <w:rPr/>
        <w:t xml:space="preserve">Компания является ведущим системным интегратором Уральского региона в области построения и модернизации информационной инфраструктуры предприятий. В настоящее время компания «КонсОМ СКС» является координационным центром группы компаний «КонсОМ», объединяющей в своем составе семь профильных предприятий общей численностью персонала более 450 человек. </w:t>
      </w:r>
    </w:p>
    <w:p>
      <w:pPr>
        <w:pStyle w:val="par"/>
        <w:ind w:left="0"/>
      </w:pPr>
      <w:r>
        <w:rPr/>
        <w:t xml:space="preserve">Центральный офис компании расположен в Магнитогорске. </w:t>
      </w:r>
    </w:p>
    <w:p>
      <w:pPr>
        <w:pStyle w:val="par"/>
        <w:ind w:left="0"/>
      </w:pPr>
      <w:r>
        <w:rPr/>
        <w:t xml:space="preserve">Сайт компании: www.konsom.ru </w:t>
      </w:r>
    </w:p>
    <w:p/>
    <w:bookmarkStart w:id="12" w:name="_XREFN1003B1367324902939"/>
    <w:bookmarkStart w:id="13" w:name="_XREFN100401367324902939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IMG_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41"/>
                    <pic:cNvPicPr/>
                  </pic:nvPicPr>
                  <pic:blipFill>
                    <a:blip xmlns:r="http://schemas.openxmlformats.org/officeDocument/2006/relationships" cstate="print" r:embed="N103C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3"/>
    <w:bookmarkEnd w:id="12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3F" w:type="default"/>
      <w:footerReference xmlns:r="http://schemas.openxmlformats.org/officeDocument/2006/relationships" r:id="N104D3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F" Target="header1.xml" Type="http://schemas.openxmlformats.org/officeDocument/2006/relationships/header"/><Relationship Id="N104D3" Target="footer1.xml" Type="http://schemas.openxmlformats.org/officeDocument/2006/relationships/footer"/><Relationship Id="N103C9" Target="media/N103C9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6" Target="media/N104A6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