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Новые разработки для роботизированных установок от компании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Контроль роботизированных установок последовательного интерфейса любого типа в безопасных системах</w:t>
      </w:r>
    </w:p>
    <w:p>
      <w:pPr>
        <w:pStyle w:val="par-first"/>
        <w:ind w:left="0"/>
        <w:jc w:val="left"/>
      </w:pPr>
      <w:r>
        <w:rPr>
          <w:i/>
          <w:i/>
        </w:rPr>
        <w:t xml:space="preserve">Благодаря функции «Безопасного ограничения скорости в центральной точке инструмента» (SLS at TCP) от компании B&amp;R теперь можно контролировать роботизированные установки последовательного интерфейса любого типа в безопасных системах.  Это значение улучшение данной функции, которая впервые была представлена в 2011 году и уже приобрела популярность по части безопасного мониторинга всех сочленений 6-осевых роботизированных манипуляторов.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Индивидуальная настройка кинематических цепей.</w:t>
      </w:r>
    </w:p>
    <w:p>
      <w:pPr>
        <w:pStyle w:val="par"/>
        <w:ind w:left="0"/>
      </w:pPr>
      <w:r>
        <w:rPr/>
        <w:t xml:space="preserve">Чтобы полностью раскрыть новый потенциал данной функции, компания B&amp;R создала общий блок параметров для всех роботизированных установок последовательного интерфейса, при помощи которого можно настраивать кинематические цепи любого типа. Теперь нет никаких ограничений по конкретным типам роботизированных установок, и можно создавать и конфигурировать собственные кинематические системы, насчитывающие до одиннадцати отдельных пар. Кроме этого, можно использовать до 20 шарнирных соединений с коэффициентами сцепления, что позволит также устанавливать механические соединения между отдельными осями.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Функциональные блоки, сертифицированные компанией TÜV</w:t>
      </w:r>
    </w:p>
    <w:p>
      <w:pPr>
        <w:pStyle w:val="par"/>
        <w:ind w:left="0"/>
      </w:pPr>
      <w:r>
        <w:rPr/>
        <w:t xml:space="preserve">За основу контроля безопасной скорости берутся данные безопасного положения оси. Эти данные передаются сервоприводами ACOPOSmulti со встроенной функцией SafeMC. Функциональные блоки SafeROBOTICS, имеющие сертификат компании TÜV, в системах безопасности используют эти данные положения для вычисления абсолютной скорости движения сочленений, фланца крепления инструмента и центральной точки инструмента.</w:t>
      </w:r>
    </w:p>
    <w:p>
      <w:pPr>
        <w:pStyle w:val="par"/>
        <w:ind w:left="0"/>
      </w:pPr>
      <w:r>
        <w:rPr/>
        <w:t xml:space="preserve">И поскольку данные передаются по протоколу openSAFETY, не зависящему от полевых шин, можно без всяких ограничений выбрать любую наиболее подходящую систему управления. Сами функции безопасности выполняются прямо на приводах.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SLS T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LS TCP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Благодаря стандартизированным параметрам можно изменять функциональные блоки контроля центра роботизированной установки, сертифицированные организацией TÜV, под разные типы кинематических систем без повторной сертификации.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