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Solution Day-podsumowanie</w:t>
      </w:r>
    </w:p>
    <w:p>
      <w:pPr>
        <w:pStyle w:val="par"/>
        <w:ind w:left="0"/>
      </w:pPr>
      <w:r>
        <w:rPr/>
        <w:t xml:space="preserve">Pełna dyspozycyjność inżynierów dla uczestników, merytoryczna prezentacja, którą uzupełniają rzeczywiste pracujące stanowiska demonstracyjne, żywe przykłady zintegrowania różnych obaszarów automatyzacji – tak wyglądały seminaria pod nazwą „ Solution Day 2013” zorganizowane przez firmę B&amp;R. W projekt zaangażowane były też firmy Cognex, Asco Numatics i Copa-Data, które aktywnie towarzyszyły organizatorom tego wydarzenia we Wrocławiu, Gdańsku i Krakowie.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Od produktów do systemów</w:t>
      </w:r>
    </w:p>
    <w:p>
      <w:pPr>
        <w:pStyle w:val="par-first"/>
        <w:ind w:left="0"/>
        <w:jc w:val="left"/>
      </w:pPr>
      <w:r>
        <w:rPr>
          <w:i/>
          <w:i/>
        </w:rPr>
        <w:t xml:space="preserve">Firma B&amp;R, regularnie organizuje spotkania z klientami oraz szkolenia, a na przełomie maja i czerwca bieżącego roku zaproponowała nową formę pod nazwą Solution Day. Zorganizowane 3 spotkania miały na celu zaprezentowanie rozwiązań technologicznych, dedykowanych dla użytkowników i integratorów systemów. W trakcie spotkania omówiono takie tematy, jak m.in. komunikację w czasie rzeczywistym, wizualizację procesów, aplikacje systemów wizyjnych oraz diagnostykę maszyn i udostępnianie uzyskanych danych online. Podczas prelekcji przedstawiciele każdej z firm zaprezentowali nie tylko najważniejsze produkty z oferty, ale przede wszystkim przedstawili możliwości ich integracji w systemach. Najważniejszym elementem spotkań było pokazanie przykładów rzeczywistych układów oraz możliwość dyskusji przy udostępnionych stanowiskach demonstracyjnych.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Wydajna komunikacja to podstawa</w:t>
      </w:r>
    </w:p>
    <w:p>
      <w:pPr>
        <w:pStyle w:val="par"/>
        <w:ind w:left="0"/>
      </w:pPr>
      <w:r>
        <w:rPr/>
        <w:t xml:space="preserve">W cyklu spotkań Solution Day jego przedstawiciele skupili się na omówieniu technologii Ethernet POWERLINK oraz produktów z niej korzystających. Wymieniony standard stanowi w rzeczywistości przemysłową platformę komunikacyjną dla oferowanych przez B&amp;R, i nie tylko, urządzeń i zapewnia wydajną oraz bezpieczną wymianę danych w obrębie maszyn i linii technologicznych, a także łatwą integrację z systemami nadrzędnymi. Pozwala on również na komunikację systemów sterowania z układami wykonawczymi oraz elementami pomiarowymi. W pierwszej z prezentacji omówiono architektury sieci komunikacyjnych w maszynach, sposoby zapewniania redundancji oraz wdrożenia bazujące na omawianej sieci.</w:t>
      </w:r>
    </w:p>
    <w:p/>
    <w:bookmarkStart w:id="5" w:name="_XREFN100A1ct"/>
    <w:bookmarkStart w:id="6" w:name="_XREFN100A1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5"/>
                    <pic:cNvPicPr/>
                  </pic:nvPicPr>
                  <pic:blipFill>
                    <a:blip xmlns:r="http://schemas.openxmlformats.org/officeDocument/2006/relationships" cstate="print" r:embed="N1038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01" w:type="default"/>
      <w:footerReference xmlns:r="http://schemas.openxmlformats.org/officeDocument/2006/relationships" r:id="N1049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1" Target="header1.xml" Type="http://schemas.openxmlformats.org/officeDocument/2006/relationships/header"/><Relationship Id="N10495" Target="footer1.xml" Type="http://schemas.openxmlformats.org/officeDocument/2006/relationships/footer"/><Relationship Id="N1038A" Target="media/N1038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8" Target="media/N1046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