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Raporty w APROLu z elektronicznym podpisem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System sterowania procesami oferuje logowanie zdarzeń bez ryzyka manipulacji.</w:t>
      </w:r>
    </w:p>
    <w:p>
      <w:pPr>
        <w:pStyle w:val="par-first"/>
        <w:ind w:left="0"/>
        <w:jc w:val="left"/>
      </w:pPr>
      <w:r>
        <w:rPr>
          <w:i/>
          <w:i/>
        </w:rPr>
        <w:t xml:space="preserve">System B&amp;R APROL wyposażony jest w narzędzia pozwalające śledzić wszelkie operacje, modyfikacje oraz zmiany konfiguracyjne przeprowadzane na danym obiekcie. Bezpieczne raportowanie, wykorzystujące podpis elektroniczny, skutecznie zapobiega celowym i przypadkowym zmianom podpisanych logów oraz dokumentów procesowych.  Jednocześnie praca z systemem pozostaje intuicyjna i wygodna.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Chroń podpisane raporty przed zmianami</w:t>
      </w:r>
    </w:p>
    <w:p>
      <w:pPr>
        <w:pStyle w:val="par"/>
        <w:ind w:left="0"/>
      </w:pPr>
      <w:r>
        <w:rPr/>
        <w:t xml:space="preserve">Upoważniony personel podpisuje dokumenty używając spersonalizowanych certyfikatów zintegrowanych w systemie APROL.  Następnie, wbudowany AdobeReader sprawdza autentyczność podpisu. Takie podejście zapobiega wprowadzaniu nieautoryzowanych zmian do plików PDF, takich jak np. raporty produkcyjne.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Maksymalna wygoda dla użytkownika</w:t>
      </w:r>
    </w:p>
    <w:p>
      <w:pPr>
        <w:pStyle w:val="par"/>
        <w:ind w:left="0"/>
      </w:pPr>
      <w:r>
        <w:rPr/>
        <w:t xml:space="preserve">Ponieważ funkcjonalność podpisu cyfrowego została w pełni zintegrowana w systemie APROL, nie ma potrzeby stosowania dodatkowego oprogramowania realizującego te same zadania. Dzięki temu użytkownicy mogą w pełni docenić ochronę przed manipulacjami bez ponoszenia dodatkowych kosztów.</w:t>
      </w:r>
    </w:p>
    <w:p/>
    <w:bookmarkStart w:id="5" w:name="_XREFN100A5"/>
    <w:bookmarkStart w:id="6" w:name="_XREFN100AA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_Re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_Repor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Elektroniczny podpis w APROL-u zapewnia przejrzystość i bezpieczeństwo operacji w dokumentacji.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