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Servomoteurs B&amp;R pour fortes puissances jusqu'à 140 kW</w:t>
      </w:r>
    </w:p>
    <w:p>
      <w:pPr>
        <w:pStyle w:val="label-first"/>
        <w:keepNext/>
        <w:ind w:left="0"/>
      </w:pPr>
      <w:r>
        <w:rPr>
          <w:b/>
          <w:sz w:val="20"/>
        </w:rPr>
        <w:t xml:space="preserve">Nouveaux champs d'application dans les fortes puissances</w:t>
      </w:r>
    </w:p>
    <w:p>
      <w:pPr>
        <w:pStyle w:val="par-first"/>
        <w:ind w:left="0"/>
        <w:jc w:val="left"/>
      </w:pPr>
      <w:r>
        <w:rPr>
          <w:i/>
          <w:i/>
        </w:rPr>
        <w:t xml:space="preserve">B&amp;R étend sa gamme de produits en y incluant des servomoteurs avec couple élevé et plage de vitesse étendue. Hautement efficaces, les moteurs de la gamme 8KS ont une puissance et un couple de calage allant respectivement jusqu'à 140 kW et 555 Nm en valeur nominale. Disponibles avec deux tailles différentes et des vitesses allant jusqu'à 3000 tr/min, les moteurs 8KS ouvrent de nouvelles possibilités pour bon nombre d'applications nécessitant de fortes puissances. De plus, ces servomoteurs sont aussi fournis, au choix, avec un refroidisseur à eau ou un ventilateur axial ou radial, et en option un pied pour le montage.</w:t>
      </w:r>
    </w:p>
    <w:p>
      <w:pPr>
        <w:pStyle w:val="label"/>
        <w:keepNext/>
        <w:ind w:left="0"/>
      </w:pPr>
      <w:r>
        <w:rPr>
          <w:b/>
          <w:sz w:val="20"/>
        </w:rPr>
        <w:t xml:space="preserve">Conçus pour les entraînements asservis de forte puissance</w:t>
      </w:r>
    </w:p>
    <w:p>
      <w:pPr>
        <w:pStyle w:val="par"/>
        <w:ind w:left="0"/>
      </w:pPr>
      <w:r>
        <w:rPr/>
        <w:t xml:space="preserve">Associée au système de régulation de servopompes de B&amp;R, cette gamme de moteurs se prête aussi parfaitement bien à la mise en œuvre de solutions d'asservissement hydraulique alliant forte puissance et efficacité énergétique. La variante avec roulements renforcés permet, par exemple, de mettre en œuvre des axes d'avance avec courroies et couple elevé pour les machines d'injection électriques.</w:t>
      </w:r>
    </w:p>
    <w:p>
      <w:pPr>
        <w:pStyle w:val="label"/>
        <w:keepNext/>
        <w:ind w:left="0"/>
      </w:pPr>
      <w:r>
        <w:rPr>
          <w:b/>
          <w:sz w:val="20"/>
        </w:rPr>
        <w:t xml:space="preserve">Intégration simple et mise en route confortable</w:t>
      </w:r>
    </w:p>
    <w:p>
      <w:pPr>
        <w:pStyle w:val="par"/>
        <w:ind w:left="0"/>
      </w:pPr>
      <w:r>
        <w:rPr/>
        <w:t xml:space="preserve">Les servomoteurs de cette gamme sont équipés d'une interface resolver, d'un codeur optique avec interface EnDat, et d'une plaque signalétique embarquée, ce qui assure une totale compatibilité avec les servovariateurs ACOPOSmulti ainsi qu'une intégration aisée à tout l'écosystème B&amp;R. Ainsi, les moteurs 8KS peuvent être montés et mis en service aussi confortablement et simplement que les autres moteurs B&amp;R.</w:t>
      </w:r>
    </w:p>
    <w:p/>
    <w:bookmarkStart w:id="5" w:name="_XREFN1005C1375785431688"/>
    <w:bookmarkStart w:id="6" w:name="_XREFN10061"/>
    <w:p>
      <w:pPr>
        <w:keepNext/>
        <w:spacing w:after="20" w:before="0"/>
        <w:ind w:left="0"/>
      </w:pPr>
      <w:r>
        <w:drawing>
          <wp:inline xmlns:wp="http://schemas.openxmlformats.org/drawingml/2006/wordprocessingDrawing" distB="0" distL="0" distR="0" distT="0">
            <wp:extent cx="3600000" cy="2700762"/>
            <wp:effectExtent b="0" l="0" r="0" t="0"/>
            <wp:docPr id="1" name="Servomotoren 8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en 8KS"/>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nouvelle gamme de moteurs 8KS de B&amp;R offre tous les avantages de la technologie servomoteur pour des puissances supérieures à celles des gammes 8LS et 8JS.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