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Automação ultra-rápida com tecnologia reACTION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reduz tempos de ciclo em dispositivos periféricos para 1 μs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a tecnologia REACTION, a B&amp;R é capaz de reduzir os tempos de ciclo na automação industrial até 1 μs. Esta nova abordagem permite que os subprocessos extremamente críticos no tempo sejam gerenciados usando hardware padrão - tudo dentro dos requisitos da IEC 61131 - ao reduzir custos reduzindo a carga no controlador e otimizando o desempenho para corresponder as demandas. O resultado é um aumento imenso no desempenho sem a desvantagem de custos adicionais. Os tempos de resposta mais rápidos alcançados no campo - desde o recebimento do sinal de entrada até o envio do sinal de saída, raramente foram menores que 100 μs - até agora.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Aumento do desempenho sem custo adicional</w:t>
      </w:r>
    </w:p>
    <w:p>
      <w:pPr>
        <w:pStyle w:val="par"/>
        <w:ind w:left="0"/>
      </w:pPr>
      <w:r>
        <w:rPr/>
        <w:t xml:space="preserve">Com a tecnologia reACTION, os programas criados no editor de blocos de função são executados diretamente em módulos de I/O das séries X20 e X67, eliminando a transmissão interna de dados e permitindo que os tempos de resposta sejam reduzidos a apenas 1 μs. A B&amp;R aproveita a capacidade do ambiente de desenvolvimento do Automation Studio 4 de alocar módulos de software para hardware distribuído e utilizar a capacidade excedente de componentes lógicos nos módulos. Isso permite que as bibliotecas de blocos funcionais sejam armazenadas ali através do uso de atualizações dinâmicas.   </w:t>
      </w:r>
    </w:p>
    <w:p>
      <w:pPr>
        <w:pStyle w:val="par"/>
        <w:ind w:left="0"/>
      </w:pPr>
      <w:r>
        <w:rPr/>
        <w:t xml:space="preserve">Essas bibliotecas podem então ser executadas localmente no módulo de I/O, como o conjunto de comandos para um microcontrolador, permitindo que os subprocessos críticos para o tempo sejam implementados usando hardware padrão e eliminando a necessidade de módulos especializados - tudo, ao mesmo tempo em que reduz a carga na rede e controlador.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reACTION Technology X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CTION Technology X67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B&amp;R's tecnologia reACTION: Tempos de ciclo revolucionários de 1 μs usando componentes padrão da série X67.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