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Inovações de B&amp;R na EWEA 2014 em Barcelona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Tecnologia de ponta para a indústria de energia eólica </w:t>
      </w:r>
    </w:p>
    <w:p>
      <w:pPr>
        <w:pStyle w:val="par-first"/>
        <w:ind w:left="0"/>
        <w:jc w:val="left"/>
      </w:pPr>
      <w:r>
        <w:rPr>
          <w:i/>
          <w:i/>
        </w:rPr>
        <w:t xml:space="preserve">As turbinas eólicas de hoje requerem uma solução de automação de alto desempenho e colocam altas demandas de segurança e disponibilidade do sistema, especialmente quando estão localizadas no exterior. As condições de operação adversas são um verdadeiro desafio para os próprios componentes. "A B&amp;R oferece a tecnologia perfeita e soluções de automação para essas demandas especiais", explica Mikel Imaz, gerente do escritório de B&amp;R na região basca espanhola. De 10 a 13 de março, a B&amp;R apresentará uma ampla gama de produtos de tendências na exposição EWEA 2014 em Barcelona (Hall 7, Booth 42).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openSAFETY para as turbinas de vento de amanhã</w:t>
      </w:r>
    </w:p>
    <w:p>
      <w:pPr>
        <w:pStyle w:val="par"/>
        <w:ind w:left="0"/>
      </w:pPr>
      <w:r>
        <w:rPr/>
        <w:t xml:space="preserve">Como um protocolo de segurança de código aberto, openSAFETY é a tecnologia perfeita para alimentar as turbinas eólicas de amanhã. Este protocolo permite uma comunicação inteligente e segura entre diferentes componentes de segurança através de qualquer sistema de bus de campo, abrindo possibilidades completamente novas para controle seguro de loop fechado, resposta de erro e serviço do sistema. O cumprimento integral dos padrões GL 2010 e GL 2012 também é fornecido. E porque a pilha de comunicação certificada é de código aberto, o desenvolvimento de componentes de segurança tornou-se mais fácil do que nunca.</w:t>
      </w:r>
    </w:p>
    <w:p>
      <w:pPr>
        <w:pStyle w:val="par"/>
        <w:ind w:left="0"/>
      </w:pPr>
      <w:r>
        <w:rPr/>
        <w:t xml:space="preserve">Como a única rede de código aberto com características duras em tempo real, o POWERLINK fornece suporte completo para soluções que envolvem comunicação ultra-rápida entre inversores, pontos de I/O, tecnologia de segurança e parques eólicos inteiros. As vantagens da tecnologia de código aberto e fácil integração em quase todos os sistemas operacionais convencionais permitiram que este padrão floresça, com mais de 900.000 máquinas e sistemas atualmente no campo como prova de sua robustez e confiabilidade.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Tecnologia reACTION - tempos de ciclo ultra-rápidos de 1 μs</w:t>
      </w:r>
    </w:p>
    <w:p>
      <w:pPr>
        <w:pStyle w:val="par"/>
        <w:ind w:left="0"/>
      </w:pPr>
      <w:r>
        <w:rPr/>
        <w:t xml:space="preserve">Com a tecnologia reACTION, a B&amp;R é capaz de reduzir os tempos de ciclo na automação industrial até 1 μs. Esta nova abordagem permite que os subprocessos extremamente críticos no tempo sejam gerenciados usando hardware padrão - tudo dentro dos requisitos da IEC 61131 - ao reduzir custos reduzindo a carga no controlador e otimizando o desempenho para corresponder as demandas. O resultado é um aumento imenso no desempenho sem a desvantagem de custos adicionais.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d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Para a automação de turbinas eólicas, a B&amp;R confia nas tecnologias open-source POWERLINK e openSAFETY.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