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Инновации от компании B&amp;R на выставке EWEA 2014 в Барселоне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Передовая технология для ветроэнергетики </w:t>
      </w:r>
    </w:p>
    <w:p>
      <w:pPr>
        <w:pStyle w:val="par-first"/>
        <w:ind w:left="0"/>
        <w:jc w:val="left"/>
      </w:pPr>
      <w:r>
        <w:rPr>
          <w:i/>
          <w:i/>
        </w:rPr>
        <w:t xml:space="preserve">Современные ветряные турбины, особенно установленные в открытом море, нуждаются в высокоэффективной автоматизации и предъявляют высокие требования к безопасности и технической готовности. Жесткие условия эксплуатации представляют реальную проблему для их компонентов. "B&amp;R предлагает совершенные технологии и решения автоматизации в соответствии с этими специальными требованиями", – поясняет Микель Имаз (Mikel Imaz), менеджер офиса B&amp;R в Испанской Стране Басков. 10-13 марта на выставке EWEA 2014 в Барселоне (зал 7, павильон 42) компания B&amp;R продемонстрировала свои продукты, задающие новые тенденции в мире автоматизации.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openSAFETY для ветряных турбин будущего</w:t>
      </w:r>
    </w:p>
    <w:p>
      <w:pPr>
        <w:pStyle w:val="par"/>
        <w:ind w:left="0"/>
      </w:pPr>
      <w:r>
        <w:rPr/>
        <w:t xml:space="preserve">Протокол безопасности с открытым исходным кодом openSAFETY превосходно подходит для использования в системах питания перспективных ветряных турбин. Данный протокол обеспечивает интеллектуальную защищенную связь между различными компонентами безопасности через системы полевых шин. Он открывает полностью новые возможности для безопасного управления с обратной связью, ускорения реакций на ошибки и системного сервиса. Также обеспечено полное соответствие стандартам GL 2010 и GL 2012. Поскольку сертифицированный коммуникационный стек имеет открытый исходный код, разработка компонентов безопасности становится простой, как никогда раньше.</w:t>
      </w:r>
    </w:p>
    <w:p>
      <w:pPr>
        <w:pStyle w:val="par"/>
        <w:ind w:left="0"/>
      </w:pPr>
      <w:r>
        <w:rPr/>
        <w:t xml:space="preserve">Как сеть открытого протокола с высокими характеристиками реального времени, POWERLINK обеспечивает полную поддержку решений с ультраскоростной связью между инверторами, модулями ввода/вывода, устройствами безопасности и ветроэлектростанциями в целом. Преимущества применения открытого исходного кода и простота интеграции в практически любую стандартную операционную систему обуславливают активное распространение этого надежного и защищенного протокола, который в настоящее время используется более чем на 900 000 машинах в полевых условиях.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Технология reACTION – сверхмалое время цикла 1 мкс</w:t>
      </w:r>
    </w:p>
    <w:p>
      <w:pPr>
        <w:pStyle w:val="par"/>
        <w:ind w:left="0"/>
      </w:pPr>
      <w:r>
        <w:rPr/>
        <w:t xml:space="preserve">Благодаря новейшей технологии reACTION от B&amp;R время цикла промышленной автоматизации удалось сократить до 1 мкс. Это нововведение позволяет обрабатывать стандартные запросы на аппаратном уровне в соответствии с рекомендациями IEC 61131, что дает возможность существенно снизить нагрузку на контроллер и оптимизировать производительность в соответствии с требованиями приложения. Результатом стало феноменальное увеличение производительности без дополнительных затрат.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d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В решениях по автоматизации ветряных турбин B&amp;R опиралась на открытые технологии POWERLINK и openSAFETY.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