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Комбинация проверенных и ультрасовременных технологий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Полная совместимость: новые Automation Panel в формате 4:3</w:t>
      </w:r>
    </w:p>
    <w:p>
      <w:pPr>
        <w:pStyle w:val="par-first"/>
        <w:ind w:left="0"/>
        <w:jc w:val="left"/>
      </w:pPr>
      <w:r>
        <w:rPr>
          <w:i/>
          <w:i/>
        </w:rPr>
        <w:t xml:space="preserve">В дополнение к широкоэкранным панелям B&amp;R теперь предлагает второе поколение сенсорных дисплеев Automation Panel стандартного формата 4:3 с управлением одиночным касанием. Для заказчиков это означает 100-процентную совместимость с существующими системами без необходимости жертвовать современными функциями, такими как светодиодная подсветка.</w:t>
      </w:r>
    </w:p>
    <w:p>
      <w:pPr>
        <w:pStyle w:val="par"/>
        <w:ind w:left="0"/>
      </w:pPr>
      <w:r>
        <w:rPr/>
        <w:t xml:space="preserve">Поскольку эти панели являются частью модульной системной платформы B&amp;R, они могут быть объединены с соответствующим модулем для создания мощного панельного ПК с масштабируемой производительностью – вплоть до установки процессора Intel</w:t>
      </w:r>
      <w:r>
        <w:rPr/>
        <w:t xml:space="preserve">®</w:t>
      </w:r>
      <w:r>
        <w:rPr/>
        <w:t xml:space="preserve"> Core™ i7. Промышленный ПК и дисплей находятся разных местах? Это не проблема! Панель Automation Panels может быть оборудована приемником Smart Display Link 3 (SDL3), позволяющим установить ее на расстоянии до 100 м от Automation PC. SDL3 передает все необходимые данные по обычному кабелю Ethernet с простыми недорогими разъемами RJ45, которые можно вставлять даже в очень тесные отверстия.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Дисплеи с диагональю от 12.1" до 19"</w:t>
      </w:r>
    </w:p>
    <w:p>
      <w:pPr>
        <w:pStyle w:val="par"/>
        <w:ind w:left="0"/>
      </w:pPr>
      <w:r>
        <w:rPr/>
        <w:t xml:space="preserve">Новейшие экранные технологии позволяют отображать существующие приложения виртуализации на Automation Panel в формате 4:3 без необходимости внесения малейших изменений в программное обеспечение. Панели 12.1" и 15" с разрешением XGA могут устанавливаться на шкафах управления. Завершает линейку продукции панель 19" с разрешением SXGA.</w:t>
      </w:r>
    </w:p>
    <w:p>
      <w:pPr>
        <w:pStyle w:val="par"/>
        <w:ind w:left="0"/>
      </w:pPr>
      <w:r>
        <w:rPr/>
        <w:t xml:space="preserve">Эти системы отличаются не только превосходными графическими характеристиками, но и сверхтонким корпусом. Панель 12.1" можно даже использовать для замены панели 10.4", если нужно более высокое разрешение. И в довершение всего, широкий диапазон регулировки светодиодной подсветки позволяет устанавливать комфортную яркость изображения при любых уровнях освещенности. 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Automation Pa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tomation Panel"/>
                    <pic:cNvPicPr/>
                  </pic:nvPicPr>
                  <pic:blipFill>
                    <a:blip xmlns:r="http://schemas.openxmlformats.org/officeDocument/2006/relationships" cstate="print" r:embed="N103A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Automation Panels формата 4:3 доступны в трех размерах.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9" w:type="default"/>
      <w:footerReference xmlns:r="http://schemas.openxmlformats.org/officeDocument/2006/relationships" r:id="N104BD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9" Target="header1.xml" Type="http://schemas.openxmlformats.org/officeDocument/2006/relationships/header"/><Relationship Id="N104BD" Target="footer1.xml" Type="http://schemas.openxmlformats.org/officeDocument/2006/relationships/footer"/><Relationship Id="N103A8" Target="media/N103A8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0" Target="media/N10490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