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Пользовательская конференция B&amp;R 20-21 мая 2014 г. в Зальцбурге</w:t>
      </w:r>
    </w:p>
    <w:p>
      <w:pPr>
        <w:numPr>
          <w:ilvl w:val="0"/>
          <w:numId w:val="7"/>
        </w:numPr>
        <w:tabs>
          <w:tab w:pos="250" w:val="left"/>
          <w:tab w:leader="dot" w:pos="9639" w:val="right"/>
        </w:tabs>
        <w:ind w:hanging="100" w:left="100"/>
      </w:pPr>
      <w:r>
        <w:t>Программа Пользовательской конференции 2013</w:t>
      </w:r>
    </w:p>
    <w:p>
      <w:pPr>
        <w:numPr>
          <w:ilvl w:val="0"/>
          <w:numId w:val="7"/>
        </w:numPr>
        <w:tabs>
          <w:tab w:pos="250" w:val="left"/>
          <w:tab w:leader="dot" w:pos="9639" w:val="right"/>
        </w:tabs>
        <w:ind w:hanging="100" w:left="100"/>
      </w:pPr>
      <w:r>
        <w:t>Семинары</w:t>
      </w:r>
    </w:p>
    <w:p>
      <w:pPr>
        <w:numPr>
          <w:ilvl w:val="0"/>
          <w:numId w:val="7"/>
        </w:numPr>
        <w:tabs>
          <w:tab w:pos="250" w:val="left"/>
          <w:tab w:leader="dot" w:pos="9639" w:val="right"/>
        </w:tabs>
        <w:ind w:hanging="100" w:left="100"/>
      </w:pPr>
      <w:r>
        <w:t>Приглашенные докладчики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Новости об автоматизации – из первых рук</w:t>
      </w:r>
    </w:p>
    <w:p>
      <w:pPr>
        <w:pStyle w:val="par-first"/>
        <w:ind w:left="0"/>
        <w:jc w:val="left"/>
      </w:pPr>
      <w:r>
        <w:rPr>
          <w:i/>
          <w:i/>
        </w:rPr>
        <w:t xml:space="preserve">На мероприятии будут рассмотрены такие темы, как программа Industry 4.0, модульные панельные ПК, а также приложения реального времени с микросекундной быстротой реагирования. 20-21 мая в конференц-центре Wyndham Grand Salzburg Conference Centre в Зальцбурге информация о продукции компании B&amp;R будет представлена непосредственно ее разработчиками. Участники прослушают отчеты пользователей продукции B&amp;R и смогут поговорить с многочисленными промышленными экспертами.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Для энтузиастов промышленной автоматизации и АСУ ТП</w:t>
      </w:r>
    </w:p>
    <w:p>
      <w:pPr>
        <w:pStyle w:val="par"/>
        <w:ind w:left="0"/>
      </w:pPr>
      <w:r>
        <w:rPr/>
        <w:t xml:space="preserve">Компания B&amp;R предлагает двухдневное мероприятие, насыщенное лекциями и семинарами для пользователей, интересующихся АСУ ТП и автоматизацией машин, установок и предприятий. Участники конференции, докладчики от B&amp;R и промышленные эксперты смогут поговорить о текущих тенденциях в промышленной автоматизации, включая масштабирование машин, расширенных стратегиях обслуживания и современной ситуацией на рынке Ethernet реального времени и технологий межмашинного взаимодействия. Также будет представлена новейшая версия нашей системы управления процессами APROL – Release 4.0.</w:t>
      </w:r>
    </w:p>
    <w:p>
      <w:pPr>
        <w:pStyle w:val="par"/>
        <w:ind w:left="0"/>
      </w:pPr>
      <w:r>
        <w:rPr/>
        <w:t xml:space="preserve">В связи с огромным количеством положительных отзывов о прошлогодней конференции, в этом году снова запланированы экспертные семинары по широкому кругу тем. На месте проведения конференции будет представлена информативная выставка, на которой во время перерывов можно будет проконсультироваться у наших квалифицированных специалистов и узнать о широком спектре программных продуктов и оборудования B&amp;R из первых рук.</w:t>
      </w:r>
    </w:p>
    <w:p/>
    <w:bookmarkStart w:id="5" w:name="_XREFN1005B"/>
    <w:bookmarkStart w:id="6" w:name="_XREFN1006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user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"/>
                    <pic:cNvPicPr/>
                  </pic:nvPicPr>
                  <pic:blipFill>
                    <a:blip xmlns:r="http://schemas.openxmlformats.org/officeDocument/2006/relationships" cstate="print" r:embed="N103D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Пользовательская конференция – это площадка для обсуждения новейших разработок B&amp;R с их проектировщиками.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51" w:type="default"/>
      <w:footerReference xmlns:r="http://schemas.openxmlformats.org/officeDocument/2006/relationships" r:id="N104E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1" Target="header1.xml" Type="http://schemas.openxmlformats.org/officeDocument/2006/relationships/header"/><Relationship Id="N104E5" Target="footer1.xml" Type="http://schemas.openxmlformats.org/officeDocument/2006/relationships/footer"/><Relationship Id="N103D0" Target="media/N103D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8" Target="media/N104B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