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Раннее обнаружение и компенсация ошибок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Сервоприводы от B&amp;R автоматически обнаружат и устранят ошибки запаздывания.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В&amp;R продолжает расширять функциональные возможности линейки сервоприводов ACOPOS. Компенсация периодически возникающих помех - последнее достижение B&amp;R   - значительно повышает точность производственных процессов с периодически возникающими статическими помехами.  Производительность машины или системы существенно увеличивается при минимальных затратах. Компенсация периодически возникающих помех доступна для любого привода серии ACOPOS. Достаточно просто установить обновление фирменного ПО.</w:t>
      </w:r>
    </w:p>
    <w:p>
      <w:pPr>
        <w:pStyle w:val="par"/>
        <w:ind w:left="0"/>
      </w:pPr>
      <w:r>
        <w:rPr/>
        <w:t xml:space="preserve">При использовании регулируемых приводов с управлением по позиции, работающих на постоянной скорости, особенности механической конструкции и ее состояние могут вызвать циклические колебания крутящего момента, что часто приводит к ошибке запаздывания, локализованной в определенной области. Оптимизация конфигурации контроллера привода может минимизировать запаздывание, но не в состоянии полностью предотвратить возмущение.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Интеллектуальный алгоритм</w:t>
      </w:r>
    </w:p>
    <w:p>
      <w:pPr>
        <w:pStyle w:val="par"/>
        <w:ind w:left="0"/>
      </w:pPr>
      <w:r>
        <w:rPr/>
        <w:t xml:space="preserve">Встроенный в стандартный цикл управления скоростью для семейства приводов ACOPOS, блок компенсации периодических помех корректирует заданное значение крутящего момента привода, снижая уровень периодических помех и устраняя ошибки запаздывания. Алгоритм постоянно самообучается так, чтобы изменения в профиле нагрузки, вызванные, например,  износом, не оказывают влияния на привод благодаря  прогностической компенсации возникающих помех</w:t>
      </w:r>
    </w:p>
    <w:p>
      <w:pPr>
        <w:pStyle w:val="par"/>
        <w:ind w:left="0"/>
      </w:pPr>
      <w:r>
        <w:rPr/>
        <w:t xml:space="preserve">Благодаря адаптивному характеру алгоритма и доступности в виде надстройки стандартной управляющей процедуры, активное подавление помех просто и понятно конфигурировать, даже не прибегая к математическому моделированию.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repetitive_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etitive_control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Компенсация периодических помех устраняет ошибки запаздывания на приводах ACOPOS, что позволяет значительно увеличить точность процессов, устраняя негативный эффект периодически возникающих помех.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