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reports strong growth</w:t>
      </w:r>
    </w:p>
    <w:p>
      <w:pPr>
        <w:pStyle w:val="label-first"/>
        <w:keepNext/>
        <w:ind w:left="0"/>
      </w:pPr>
      <w:r>
        <w:rPr>
          <w:b/>
          <w:sz w:val="20"/>
        </w:rPr>
        <w:t xml:space="preserve">11 percent revenue increase to €475 million</w:t>
      </w:r>
    </w:p>
    <w:p>
      <w:pPr>
        <w:pStyle w:val="par-first"/>
        <w:ind w:left="0"/>
        <w:jc w:val="left"/>
      </w:pPr>
      <w:r>
        <w:rPr>
          <w:i/>
          <w:i/>
        </w:rPr>
        <w:t xml:space="preserve">B&amp;R continues to enjoy steady growth. Using the occasion of the Hannover Messe, managing director Hans Wimmer presented the final numbers for the past year. Total revenue in 2013 was €475 million, representing an 11 percent year-on-year increase over 2012. The company is also growing geographically. In 2013, two new subsidiaries were established and numerous new offices were opened.</w:t>
      </w:r>
    </w:p>
    <w:p>
      <w:pPr>
        <w:pStyle w:val="label"/>
        <w:keepNext/>
        <w:ind w:left="0"/>
      </w:pPr>
      <w:r>
        <w:rPr>
          <w:b/>
          <w:sz w:val="20"/>
        </w:rPr>
        <w:t xml:space="preserve">1.5 million control systems in the field</w:t>
      </w:r>
    </w:p>
    <w:p>
      <w:pPr>
        <w:pStyle w:val="par"/>
        <w:ind w:left="0"/>
      </w:pPr>
      <w:r>
        <w:rPr/>
        <w:t xml:space="preserve">Wimmer stated some of the reasons for the ongoing success of the company, including the consistently high level of innovation and the expanded areas of use of the products. "Our portfolio is perfectly suited to meet the demands of the factories of the future," he said. "These plants will rely heavily on modular and networked machines."</w:t>
      </w:r>
    </w:p>
    <w:p>
      <w:pPr>
        <w:pStyle w:val="par"/>
        <w:ind w:left="0"/>
      </w:pPr>
      <w:r>
        <w:rPr/>
        <w:t xml:space="preserve">Wimmer also highlighted the fact that B&amp;R was able to achieve considerably higher growth than the industry average in all active sectors. The company generates the lion's share of its revenue with control systems, drives and industrial PCs. By the end of 2013, more than 1.5 million control systems had already been installed in the field. </w:t>
      </w:r>
    </w:p>
    <w:p>
      <w:pPr>
        <w:pStyle w:val="label"/>
        <w:keepNext/>
        <w:ind w:left="0"/>
      </w:pPr>
      <w:r>
        <w:rPr>
          <w:b/>
          <w:sz w:val="20"/>
        </w:rPr>
        <w:t xml:space="preserve">Close to the customer</w:t>
      </w:r>
    </w:p>
    <w:p>
      <w:pPr>
        <w:pStyle w:val="par"/>
        <w:ind w:left="0"/>
      </w:pPr>
      <w:r>
        <w:rPr/>
        <w:t xml:space="preserve">The company has also opened up new subsidiaries in Turkey and Taiwan. "As a growing market in Europe, Turkey is seeing a major rise in the implementation of technological solutions," says sales manager Peter Gucher. In addition, market presence in the USA has been greatly expanded, with 10 new offices opened in the last 2 years.</w:t>
      </w:r>
    </w:p>
    <w:p>
      <w:pPr>
        <w:pStyle w:val="par"/>
        <w:ind w:left="0"/>
      </w:pPr>
      <w:r>
        <w:rPr/>
        <w:t xml:space="preserve">India has also seen massively increased investment, as new training centers began opening up in all of B&amp;R's offices there. This has been complemented by a new warehouse in Pune with a capacity of over 20,000 square meters. "We do everything we can to be as close as possible to our customers and offer them the fastest service possible," says Gucher.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400000"/>
            <wp:effectExtent b="0" l="0" r="0" t="0"/>
            <wp:docPr id="1" name="han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swimmer"/>
                    <pic:cNvPicPr/>
                  </pic:nvPicPr>
                  <pic:blipFill>
                    <a:blip xmlns:r="http://schemas.openxmlformats.org/officeDocument/2006/relationships" cstate="print" r:embed="N103BF"/>
                    <a:stretch>
                      <a:fillRect/>
                    </a:stretch>
                  </pic:blipFill>
                  <pic:spPr>
                    <a:xfrm>
                      <a:off x="0" y="0"/>
                      <a:ext cx="3600000" cy="2400000"/>
                    </a:xfrm>
                    <a:prstGeom prst="rect">
                      <a:avLst/>
                    </a:prstGeom>
                  </pic:spPr>
                </pic:pic>
              </a:graphicData>
            </a:graphic>
          </wp:inline>
        </w:drawing>
      </w:r>
    </w:p>
    <w:p>
      <w:pPr>
        <w:pStyle w:val="media-caption"/>
        <w:ind w:left="0"/>
      </w:pPr>
      <w:r>
        <w:t xml:space="preserve">Managing director Hans Wimmer is very pleased with B&amp;R's growth.</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