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Уверенный рост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11% рост поднимает показатели доходности компании до 475 млн. евро</w:t>
      </w:r>
    </w:p>
    <w:p>
      <w:pPr>
        <w:pStyle w:val="par-first"/>
        <w:ind w:left="0"/>
        <w:jc w:val="left"/>
      </w:pPr>
      <w:r>
        <w:rPr>
          <w:i/>
          <w:i/>
        </w:rPr>
        <w:t xml:space="preserve">Компания B&amp;R демонстрирует стабильный рост. Генеральный директор компании Ханс Виммер обнародовал статистику за прошедший год на выставке в Ганновере. Общий доход компании за 2013 год составил 475 млн. евро, что является 11% ростом в сравнении с 2012 годом. Так же добавились 2 новых филиала компании, в дополнении к нескольким новооткрытым офисам.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1,5 млн. систем управления находятся в эксплуатации</w:t>
      </w:r>
    </w:p>
    <w:p>
      <w:pPr>
        <w:pStyle w:val="par"/>
        <w:ind w:left="0"/>
      </w:pPr>
      <w:r>
        <w:rPr/>
        <w:t xml:space="preserve">Г-н Виммер объясняет некоторые из причин продолжающегося успеха компании стабильно высоким уровнем инноваций и расширением областей применения продуктов. "Наш ассортимент способен удовлетворить любые возникающие потребности современных производств," говорит г-н Виммер. "Эти производства будут сильно зависеть от модульных и сетевых машин."</w:t>
      </w:r>
    </w:p>
    <w:p>
      <w:pPr>
        <w:pStyle w:val="par"/>
        <w:ind w:left="0"/>
      </w:pPr>
      <w:r>
        <w:rPr/>
        <w:t xml:space="preserve">Г-н Виммер также подчеркнул тот факт, что В&amp;R смог достичь значительно более высоких темпов роста, чем в среднем по отрасли. Львиную долю дохода компании составила реализация систем управления, приводов и промышленных компьютеров. Начиная с конца 2013 года уже более 1,5 млн. систем управления установлены на предприятиях заказчиков.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Всегда рядом!</w:t>
      </w:r>
    </w:p>
    <w:p>
      <w:pPr>
        <w:pStyle w:val="par"/>
        <w:ind w:left="0"/>
      </w:pPr>
      <w:r>
        <w:rPr/>
        <w:t xml:space="preserve">Новые филиалы компании открыт и в Турции и Тайване. "Турция демонстрирует уверенный рост внедрения высокотехнологичных решений," говорит руководитель международных продаж B&amp;R Петер Гухер. Кроме того, значительно расширено присутствие на рынке в США , где  в течение последних 2 лет открыты 10 новых офисов. </w:t>
      </w:r>
    </w:p>
    <w:p>
      <w:pPr>
        <w:pStyle w:val="par"/>
        <w:ind w:left="0"/>
      </w:pPr>
      <w:r>
        <w:rPr/>
        <w:t xml:space="preserve">Новые центры обучения открыты во всех офисах B&amp;R в Индии, ставшей целью значительных инвестиций. В Пуне открыт новый склад площадью более 20000 квадратных метров. "Мы делаем все. что в наших силах для того, чтобы быть ближе к нашим заказчикам и оказывать услуги в максимально сжатые сроки." говорит Гачер. 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hansw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swimmer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Ханс Виммер не скрывает своей радости в связи со стабильным ростом показателей.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0" w:type="default"/>
      <w:footerReference xmlns:r="http://schemas.openxmlformats.org/officeDocument/2006/relationships" r:id="N104D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0" Target="header1.xml" Type="http://schemas.openxmlformats.org/officeDocument/2006/relationships/header"/><Relationship Id="N104D4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7" Target="media/N104A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