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Maximale Leistung auf minimalem Raum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präsentiert den Panel PC 2100 mit neuester Atom-Technologie von Intel® </w:t>
      </w:r>
    </w:p>
    <w:p>
      <w:pPr>
        <w:pStyle w:val="par-first"/>
        <w:ind w:left="0"/>
        <w:jc w:val="left"/>
      </w:pPr>
      <w:r>
        <w:rPr>
          <w:i/>
          <w:i/>
        </w:rPr>
        <w:t xml:space="preserve">Der neue Panel PC 2100 von B&amp;R stellt in einem ultrakompakten Gehäuse ein vollwertiges und leistungsfähiges PC-System zur Verfügung. Das PC-Design baut auf der neuesten Intel®-Atom-Technologie auf, die einen Meilenstein in der Leistungsfähigkeit von Embedded-Systemen darstellt und ein optimales Preis-Leistungs-Verhältnis bietet.</w:t>
      </w:r>
    </w:p>
    <w:p>
      <w:pPr>
        <w:pStyle w:val="par"/>
        <w:ind w:left="0"/>
      </w:pPr>
      <w:r>
        <w:rPr/>
        <w:t xml:space="preserve">Das PC-Modul entspricht von den Abmessungen einem Smart-Display-Link/DVI-Receiver, daher kann jedes beliebige Automation Panel der zweiten Generation – sogar die komplett geschlossenen Panels für die Montage an Tragarmen – zu einem vollwertigen Panel PC umgerüstet werden.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Skalierbar und wartungsfrei</w:t>
      </w:r>
    </w:p>
    <w:p>
      <w:pPr>
        <w:pStyle w:val="par"/>
        <w:ind w:left="0"/>
      </w:pPr>
      <w:r>
        <w:rPr/>
        <w:t xml:space="preserve">Die Prozessorleistung ist voll skalierbar, der Panel PC 2100 wird wahlweise mit Single-, Duo- oder Quadcore-Prozessoren geliefert. Dabei werden in der höchsten Ausbaustufe sogar die Performancewerte des Core</w:t>
      </w:r>
      <w:r>
        <w:rPr/>
        <w:t xml:space="preserve">TM</w:t>
      </w:r>
      <w:r>
        <w:rPr/>
        <w:t xml:space="preserve"> i3 übertroffen. Alle Varianten kommen ohne Lüfter oder weitere rotierende Teile aus. Dadurch ist der Panel PC komplett  wartungsfrei. 2 Gigabit-Ethernet-Schnittstellen, eine USB-2.0- und eine USB-3.0-Schnittstelle sind standardmäßig integriert. Feldbusanschlüsse wie POWERLINK oder CAN können über Schnittstellenmodule individuell konfiguriert werden. Als Datenträger kommen kompakte CFast-Karten zum Einsatz, die auf MLC-Basis auch mit 60 GB und mehr zur Verfügung stehen.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Beste Grafikperformance</w:t>
      </w:r>
    </w:p>
    <w:p>
      <w:pPr>
        <w:pStyle w:val="par"/>
        <w:ind w:left="0"/>
      </w:pPr>
      <w:r>
        <w:rPr/>
        <w:t xml:space="preserve">Die von den Core</w:t>
      </w:r>
      <w:r>
        <w:rPr/>
        <w:t xml:space="preserve">TM</w:t>
      </w:r>
      <w:r>
        <w:rPr/>
        <w:t xml:space="preserve">-i-Prozessoren abgeleitete Grafikengine der Intel-Atom-Prozessoren bietet eine leistungsfähige Grafikverarbeitung, die auch Bildschirme in Full-HD-Auflösung unterstützt. Erstmals in diesem Segment wird DirectX 11 unterstützt, das bei vielen SCADA-Systemen mit anspruchsvoller Grafik zum Einsatz kommt.</w:t>
      </w:r>
    </w:p>
    <w:p/>
    <w:bookmarkStart w:id="6" w:name="_XREFN1009B"/>
    <w:bookmarkStart w:id="7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panelpc2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nelpc2100"/>
                    <pic:cNvPicPr/>
                  </pic:nvPicPr>
                  <pic:blipFill>
                    <a:blip xmlns:r="http://schemas.openxmlformats.org/officeDocument/2006/relationships" cstate="print" r:embed="N103CC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Das PC-Modul des Panel PC 2100 von B&amp;R ist trotz seiner Kompaktheit sehr leistungsfähig.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Über B&amp;R</w:t>
      </w:r>
    </w:p>
    <w:p>
      <w:pPr>
        <w:pStyle w:val="par"/>
        <w:ind w:left="0"/>
      </w:pPr>
      <w:r>
        <w:rPr>
          <w:sz w:val="16"/>
        </w:rPr>
        <w:t xml:space="preserve">B&amp;R, eine Division des ABB-Konzerns, ist ein weltweit führendes Unternehmen der industriellen Automatisierung mit Hauptsitz in Österreich. Als Branchenführer kombiniert B&amp;R modernste Technologien mit fortschrittlichem Engineering. B&amp;R bietet Kunden aus den unterschiedlichsten Branchen perfekte Gesamtlösungen in den Bereichen Maschinen- und Fabrikautomatisierung, Antriebs- und Steuerungstechnik, Visualisierung und integrierte Sicherheitstechnik. Lösungen für die Kommunikation im Industrial IoT - allen voran OPC UA, POWERLINK und der offene Standard openSAFETY - runden das Leistungsportfolio von B&amp;R ab. Die Software-Entwicklungsumgebung Automation Studio ist wegweisend für zukunftsorientiertes Engineering. Mit innovativen Lösungen setzt B&amp;R neue Standards in der Automatisierungswelt, hilft Prozesse zu vereinfachen und übertrifft Kundenerwartungen. </w:t>
      </w:r>
    </w:p>
    <w:p>
      <w:pPr>
        <w:pStyle w:val="par"/>
        <w:ind w:left="0"/>
      </w:pPr>
      <w:r>
        <w:rPr>
          <w:sz w:val="16"/>
        </w:rPr>
        <w:t xml:space="preserve">Weitere Informationen finden Sie unter www.br-automation.com</w:t>
      </w:r>
    </w:p>
    <w:sectPr>
      <w:headerReference xmlns:r="http://schemas.openxmlformats.org/officeDocument/2006/relationships" r:id="N1044E" w:type="default"/>
      <w:footerReference xmlns:r="http://schemas.openxmlformats.org/officeDocument/2006/relationships" r:id="N104E2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Pressekontakt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Seite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4E" Target="header1.xml" Type="http://schemas.openxmlformats.org/officeDocument/2006/relationships/header"/><Relationship Id="N104E2" Target="footer1.xml" Type="http://schemas.openxmlformats.org/officeDocument/2006/relationships/footer"/><Relationship Id="N103CC" Target="media/N103CC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5" Target="media/N104B5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