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Maksymalna wydajność w niewielkich pakietach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przedstawia nowy komputer panelowy Panel PC 2100 – z najnowszą technologią Intel</w:t>
      </w:r>
      <w:r>
        <w:rPr>
          <w:b/>
          <w:sz w:val="20"/>
        </w:rPr>
        <w:t xml:space="preserve">®</w:t>
      </w:r>
      <w:r>
        <w:rPr>
          <w:b/>
          <w:sz w:val="20"/>
        </w:rPr>
        <w:t xml:space="preserve">Atom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komputer panelowy B&amp;R Panel PC 2100 to kompletna jednostka kryjąca w kompaktowej obudowie olbrzymią moc. Innowacyjnie zaprojektowany system wykorzystuje zalety najnowszej technologii Intel</w:t>
      </w:r>
      <w:r>
        <w:rPr>
          <w:i/>
          <w:i/>
        </w:rPr>
        <w:t xml:space="preserve">®</w:t>
      </w:r>
      <w:r>
        <w:rPr>
          <w:i/>
          <w:i/>
        </w:rPr>
        <w:t xml:space="preserve">Atom i stanowi istotny krok w rozwoju wydajności systemów typu embedded – a do tego może się pochwalić doskonałym stosunkiem ceny do wydajności.</w:t>
      </w:r>
    </w:p>
    <w:p>
      <w:pPr>
        <w:pStyle w:val="par"/>
        <w:ind w:left="0"/>
      </w:pPr>
      <w:r>
        <w:rPr/>
        <w:t xml:space="preserve">Dzięki modułowi PC o wymiarach identycznych, co Smart Display Link lub odbiornik DVI, każdy Automation Panel drugiej generacji można przekształcić w pełni funkcjonalny, kompletny komputer Panel PC - wraz z całkowicie zamkniętymi obudowami panelowymi do montażu na wysięgnikach.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Skalowalność i brak konieczności wykonywania konserwacji</w:t>
      </w:r>
    </w:p>
    <w:p>
      <w:pPr>
        <w:pStyle w:val="par"/>
        <w:ind w:left="0"/>
      </w:pPr>
      <w:r>
        <w:rPr/>
        <w:t xml:space="preserve">Panel PC 2100 może być wyposażony w procesor jedno-, dwu- lub czterordzeniowy, co zapewnia pełną skalowalność takiego rozwiązania. Najsilniejsze modele mają moc obliczeniową większą nawet niż urządzenia z procesorami</w:t>
      </w:r>
      <w:r>
        <w:rPr/>
        <w:t xml:space="preserve">TM</w:t>
      </w:r>
      <w:r>
        <w:rPr/>
        <w:t xml:space="preserve">i3. Jednak bez względu na wybrany wariant, brak wentylatorów i części obracających się oznacza, że urządzenia te w ogóle nie wymagają konserwacji. Inne standardowe cechy to dwa interfejsy sieciowe Gigabit Ethernet, jedno złącze USB 2.0 i jedno USB 3.0. Dzięki modułom interfejsów można indywidualnie skonfigurować połączenia typu fieldbus, np. POWERLINK lub CAN, a kompaktowe karty CFast oparte na układach MLC, o pojemności 60 GB lub większej, zapewniają tyle przestrzeni dyskowej, ile mogą żądać nawet najbardziej wymagający użytkownicy.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Optymalna wydajność graficzna</w:t>
      </w:r>
    </w:p>
    <w:p>
      <w:pPr>
        <w:pStyle w:val="par"/>
        <w:ind w:left="0"/>
      </w:pPr>
      <w:r>
        <w:rPr/>
        <w:t xml:space="preserve">Zastosowane w procesorach Intel</w:t>
      </w:r>
      <w:r>
        <w:rPr/>
        <w:t xml:space="preserve">®</w:t>
      </w:r>
      <w:r>
        <w:rPr/>
        <w:t xml:space="preserve">Atom układy graficzne wykorzystują technologię stosowaną w czipach serii Core</w:t>
      </w:r>
      <w:r>
        <w:rPr/>
        <w:t xml:space="preserve">TM</w:t>
      </w:r>
      <w:r>
        <w:rPr/>
        <w:t xml:space="preserve">i, a tym samym są wystarczająco silne, by wyświetlać obraz nawet w rozdzielczości Full HD. Dodatkowo, po raz pierwszy w tym segmencie zastosowano wsparcie dla DirectX 11, co otwiera jeszcze więcej możliwości użycia w systemach SCADA i innych systemach HMI zaawansowanych funkcji graficznych.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anelpc2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elpc2100"/>
                    <pic:cNvPicPr/>
                  </pic:nvPicPr>
                  <pic:blipFill>
                    <a:blip xmlns:r="http://schemas.openxmlformats.org/officeDocument/2006/relationships" cstate="print" r:embed="N1040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Moduł PC w komputerze Panel PC 2100 firmy B&amp;R jest znacznie wydajniejszy, niż sugeruje to jego wielkość.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85" w:type="default"/>
      <w:footerReference xmlns:r="http://schemas.openxmlformats.org/officeDocument/2006/relationships" r:id="N1051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5" Target="header1.xml" Type="http://schemas.openxmlformats.org/officeDocument/2006/relationships/header"/><Relationship Id="N10519" Target="footer1.xml" Type="http://schemas.openxmlformats.org/officeDocument/2006/relationships/footer"/><Relationship Id="N10404" Target="media/N1040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C" Target="media/N104E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