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przedstawia przekładnie śrubowe klasy premium o stopniu ochrony IP65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Płynniejsza praca to bezwględna precyzja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uzupełnia swoją ofertę przekładni klasy premium o dwa modele śrubowe: serię 8GP70 z wałkiem zdawczym oraz 8GF70 z kołnierzem napędowym. Nowe serie produktowe odznaczają się doskonałą charakterystyką synchronizacji oraz niskim poziomem emisji dźwięku przy dużych prędkościach obrotowych.</w:t>
      </w:r>
    </w:p>
    <w:p>
      <w:pPr>
        <w:pStyle w:val="par"/>
        <w:ind w:left="0"/>
      </w:pPr>
      <w:r>
        <w:rPr/>
        <w:t xml:space="preserve">Przekładnie te nie różnią się od pozostałych modeli premium od B&amp;R pod względem luzu jako naczelnej ich właściwości: jest on minimalny, a opcjonalnie można go zredukować jeszcze bardziej (poniżej 1 minuty kątowej). Serie przekładni klasy premium są bardzo wszechstronne, bowiem znoszą doskonale duże siły poosiowe i promieniowe, odznaczają się wysoką gęstością mocy oraz stopniem ochrony IP65.</w:t>
      </w:r>
    </w:p>
    <w:p>
      <w:pPr>
        <w:pStyle w:val="par"/>
        <w:ind w:left="0"/>
      </w:pPr>
      <w:r>
        <w:rPr/>
        <w:t xml:space="preserve">Jeżeli przewidywany mechanizm wymaga szczególnie dużej płynności ruchowej, synchroniczności i niskich częstotliwości wzbudzenia, to nowe przekładnie śrubowe będą dla niego idealnym rozwiązaniem. Dzięki takim urządzeniom np. maszyny do obróbki drewna dają gładsze powierzchnie z mniejszymi karbami, zaś maszyny drukarskie – spójniejszą jakość druku. Przekładnie akumulują mniej ciepła niż analogiczne rozwiązania, a zatem szybkie maszyny w nie wyposażone mogą osiągać jeszcze większe prędkości.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Skalowalne i doskonale zestrojone</w:t>
      </w:r>
    </w:p>
    <w:p>
      <w:pPr>
        <w:pStyle w:val="par"/>
        <w:ind w:left="0"/>
      </w:pPr>
      <w:r>
        <w:rPr/>
        <w:t xml:space="preserve">Nowe przekładnie z wałkiem standardowym i w wersji z połączeniem kołnierzowym nadają się do każdego zastosowania. Jednocześnie pozostają wierne koncepcji Scalability+, opracowanej przez B&amp;R. Dzięki kompatybilnej konstrukcji i wymiarom elementów złącznych maszyny wyposażone w rozwiązania B&amp;R można łatwo dostosowywać do nowych wymagań bez zmian w zasadniczej konstrukcji. Obie przekładnie dostępne są w 5 rozmiarach o zakresie przekładni od i=3 do i=100.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recision_gear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cision_gearboxe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oferuje przekładnie śrubowe klasy premium z wałkiem zdawczym (8GP70) i kołnierzem napędowym (8GF70).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